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26" w:rsidRPr="00375626" w:rsidRDefault="00375626" w:rsidP="00375626">
      <w:pPr>
        <w:shd w:val="clear" w:color="auto" w:fill="FFFFFF"/>
        <w:spacing w:before="225" w:after="225" w:line="240" w:lineRule="auto"/>
        <w:textAlignment w:val="center"/>
        <w:outlineLvl w:val="0"/>
        <w:rPr>
          <w:rFonts w:ascii="Helvetica" w:eastAsia="Times New Roman" w:hAnsi="Helvetica" w:cs="Helvetica"/>
          <w:color w:val="0079C2"/>
          <w:kern w:val="36"/>
          <w:sz w:val="42"/>
          <w:szCs w:val="42"/>
          <w:lang w:eastAsia="ru-RU"/>
        </w:rPr>
      </w:pPr>
      <w:r w:rsidRPr="00375626">
        <w:rPr>
          <w:rFonts w:ascii="Helvetica" w:eastAsia="Times New Roman" w:hAnsi="Helvetica" w:cs="Helvetica"/>
          <w:color w:val="0079C2"/>
          <w:kern w:val="36"/>
          <w:sz w:val="42"/>
          <w:szCs w:val="42"/>
          <w:lang w:eastAsia="ru-RU"/>
        </w:rPr>
        <w:t>Правила 04</w:t>
      </w:r>
    </w:p>
    <w:p w:rsidR="00375626" w:rsidRPr="00375626" w:rsidRDefault="00375626" w:rsidP="003756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 </w:t>
      </w:r>
    </w:p>
    <w:p w:rsid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jc w:val="both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375626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почувствовали запах газа на улице, в подъезде (подвале):</w:t>
      </w:r>
    </w:p>
    <w:p w:rsidR="00375626" w:rsidRP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jc w:val="both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59264" behindDoc="1" locked="0" layoutInCell="1" allowOverlap="0" wp14:anchorId="68C80293" wp14:editId="513034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123950"/>
            <wp:effectExtent l="0" t="0" r="0" b="0"/>
            <wp:wrapSquare wrapText="bothSides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выйдите сами и выведите людей из зоны утечки газа (не менее 5 м);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• позвоните диспетчеру газовой службы </w:t>
      </w:r>
      <w:proofErr w:type="gramStart"/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по тел</w:t>
      </w:r>
      <w:proofErr w:type="gramEnd"/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: </w:t>
      </w:r>
      <w:r w:rsidRPr="00375626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04 (с моб. 104</w:t>
      </w:r>
      <w:r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, 112</w:t>
      </w:r>
      <w:r w:rsidRPr="00375626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);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сообщите точный адрес, где происходит утечка газа, имя и фамилию;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не допускайте в зону утечки посторонних людей и автотранспорт;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                           </w:t>
      </w:r>
      <w:r w:rsidR="00FE41E7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дождитесь прибытия бригады аварийно-диспетчерской службы</w:t>
      </w: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.</w:t>
      </w:r>
    </w:p>
    <w:p w:rsidR="00375626" w:rsidRPr="00375626" w:rsidRDefault="00375626" w:rsidP="003756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br/>
      </w:r>
    </w:p>
    <w:p w:rsid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375626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у вас на кухне газовая плита:</w:t>
      </w:r>
    </w:p>
    <w:p w:rsidR="00375626" w:rsidRP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bookmarkStart w:id="0" w:name="_GoBack"/>
      <w:bookmarkEnd w:id="0"/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60288" behindDoc="1" locked="0" layoutInCell="1" allowOverlap="0" wp14:anchorId="5C17A55B" wp14:editId="444209F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66875"/>
            <wp:effectExtent l="0" t="0" r="0" b="9525"/>
            <wp:wrapSquare wrapText="bothSides"/>
            <wp:docPr id="3" name="Рисунок 3" descr="http://stavkraygaz.ru/images/p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vkraygaz.ru/images/pe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устраняйте самовольно неисправности в плите, отключите газ и вызовите мастера газовой службы;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при появлении запаха газа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закройте все газовые краны, проветрите помещения, не зажигайте огня, не включайте и не выключайте электроприборы, вызовите аварийную бригаду по телефону: </w:t>
      </w:r>
      <w:r w:rsidRPr="00375626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04 (с моб. 104</w:t>
      </w:r>
      <w:r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, 112</w:t>
      </w:r>
      <w:r w:rsidRPr="00375626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)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соблюдайте правила зажигания горелок. Во время работы плиты следите за вентиляцией кухни: приоткрывайте форточки, не закрывайте решетки вентиляционных каналов;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проветривайте духовой шкаф перед зажиганием горелок;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оставляйте зажжённые горелки без присмотра. При внезапном потухании пламени немедленно закройте все газовые краны, тщательно проветрите кухню;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допускайте к газовым приборам детей дошкольного возраста, престарелых людей и лиц в нетрезвом виде;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привязывайте к газопроводам веревки, не сушите белье и волосы над пламенем горелок;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отапливайте </w:t>
      </w:r>
      <w:r w:rsidRPr="00375626">
        <w:rPr>
          <w:rFonts w:ascii="Helvetica" w:eastAsia="Times New Roman" w:hAnsi="Helvetica" w:cs="Helvetica"/>
          <w:sz w:val="24"/>
          <w:szCs w:val="24"/>
          <w:lang w:eastAsia="ru-RU"/>
        </w:rPr>
        <w:t>помещение с помощью газовой плиты;</w:t>
      </w:r>
    </w:p>
    <w:p w:rsid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закрывайте кран стояка перед плитой после каждого пользования газом.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</w:p>
    <w:p w:rsid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375626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пользуетесь газовой колонкой:</w:t>
      </w:r>
    </w:p>
    <w:p w:rsidR="00375626" w:rsidRP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inherit" w:eastAsia="Times New Roman" w:hAnsi="inherit" w:cs="Helvetica"/>
          <w:b/>
          <w:bCs/>
          <w:noProof/>
          <w:color w:val="231F20"/>
          <w:sz w:val="33"/>
          <w:szCs w:val="33"/>
          <w:lang w:eastAsia="ru-RU"/>
        </w:rPr>
        <w:drawing>
          <wp:anchor distT="0" distB="0" distL="0" distR="0" simplePos="0" relativeHeight="251661312" behindDoc="1" locked="0" layoutInCell="1" allowOverlap="0" wp14:anchorId="122F79BD" wp14:editId="023ADD2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4" name="Рисунок 4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помещение, где устанавливается газовая колонка обязательно должно иметь свободный доступ воздуха извне (окно, форточка, дверь с выходом на открытый балкон) и вентиляционную вытяжку у потолка;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устанавливать или ремонтировать газовую колонку самостоятельно запрещено;</w:t>
      </w:r>
    </w:p>
    <w:p w:rsidR="00375626" w:rsidRPr="00375626" w:rsidRDefault="00375626" w:rsidP="003756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нельзя использовать газовую колон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ку с неисправной автоматикой 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безопасности;</w:t>
      </w: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неисправности газового оборудования вызовите специалиста газораспределительной организации по месту жительства;</w:t>
      </w:r>
    </w:p>
    <w:p w:rsid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lastRenderedPageBreak/>
        <w:t>• </w:t>
      </w:r>
      <w:r w:rsidRPr="0037562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регулярно проводите техническое обслуживание газового оборудования.</w:t>
      </w:r>
    </w:p>
    <w:p w:rsid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</w:p>
    <w:p w:rsid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  <w:r w:rsidRPr="00375626"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  <w:t>Если вы пользуетесь газовой отопительной печью (ОВП):</w:t>
      </w:r>
    </w:p>
    <w:p w:rsidR="00375626" w:rsidRPr="00375626" w:rsidRDefault="00375626" w:rsidP="00375626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ascii="inherit" w:eastAsia="Times New Roman" w:hAnsi="inherit" w:cs="Helvetica"/>
          <w:color w:val="231F20"/>
          <w:sz w:val="33"/>
          <w:szCs w:val="33"/>
          <w:lang w:eastAsia="ru-RU"/>
        </w:rPr>
      </w:pPr>
    </w:p>
    <w:p w:rsidR="00375626" w:rsidRP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</w:p>
    <w:p w:rsidR="00375626" w:rsidRDefault="00375626" w:rsidP="003756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noProof/>
          <w:color w:val="231F20"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0" wp14:anchorId="425E0DCB" wp14:editId="4E75E4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5" name="Рисунок 5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9D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• </w:t>
      </w:r>
      <w:r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обеспечьте извлечение задвижки (шибера) при ее наличии и герметизацию</w:t>
      </w:r>
      <w:r w:rsidR="00C8149D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 с внешней стороны стенки дымового канала образовавшего отверстия;</w:t>
      </w:r>
    </w:p>
    <w:p w:rsidR="00375626" w:rsidRPr="00375626" w:rsidRDefault="00C8149D" w:rsidP="00C8149D">
      <w:pPr>
        <w:pStyle w:val="a3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</w:t>
      </w:r>
      <w:r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 xml:space="preserve"> </w:t>
      </w:r>
      <w:r w:rsidR="00375626"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перед розжигом газовой печи затем дверцу поддувала;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проветрите не менее 5 минут топку, дымоход и помещение;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обязательно проверьте тягу в дымоходе. Для этого поднесите полоску бумаги к смотровому отверстию топки или стабилизатора тяги. Если полоска бумаги втягивается в сторону топки - тяга нормальная, если же она отклоняется в обратную от топки сторону – тяги нет. При отсутствии тяги пользоваться печью запрещено. Тяга проверяется до розжига и через 5-7 минут после включения горелки печи;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если печь исправна и тяга в дымоходе хорошая, зажгите запальник. При горящем запальнике откройте кран основной горелки и зажгите ее;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если горелка погасла, то немедленно закройте кран, снова проветрите топку в течение 5 минут и повторите все операции по розжигу основной горелки;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газовая горелка должна гореть во всех отверстиях без копоти, пламя должно быть фиолетово-синего цвета;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регулярно проверяйте состояние вентиляционных и дымовых каналов: очищайте их от снега, наледи и посторонних предметов;</w:t>
      </w:r>
    </w:p>
    <w:p w:rsidR="00375626" w:rsidRPr="00375626" w:rsidRDefault="00375626" w:rsidP="00375626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375626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• почувствовав запах газа, немедленно прекратите пользоваться печью и обратитесь в газовую службу по телефону.</w:t>
      </w:r>
    </w:p>
    <w:p w:rsidR="005E4FE8" w:rsidRDefault="005E4FE8"/>
    <w:sectPr w:rsidR="005E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4654"/>
    <w:multiLevelType w:val="hybridMultilevel"/>
    <w:tmpl w:val="7174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26"/>
    <w:rsid w:val="00375626"/>
    <w:rsid w:val="005E4FE8"/>
    <w:rsid w:val="00C8149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96334-27FF-4D7D-B175-C11804D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Капелюха О.В.</dc:creator>
  <cp:keywords/>
  <dc:description/>
  <cp:lastModifiedBy>Богданова М.В.</cp:lastModifiedBy>
  <cp:revision>2</cp:revision>
  <dcterms:created xsi:type="dcterms:W3CDTF">2019-12-02T05:35:00Z</dcterms:created>
  <dcterms:modified xsi:type="dcterms:W3CDTF">2019-12-02T05:35:00Z</dcterms:modified>
</cp:coreProperties>
</file>