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F79" w:rsidRDefault="00833F79" w:rsidP="00FC6940">
      <w:pPr>
        <w:spacing w:after="167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777"/>
      </w:tblGrid>
      <w:tr w:rsidR="00833F79" w:rsidTr="00833F79">
        <w:tc>
          <w:tcPr>
            <w:tcW w:w="3794" w:type="dxa"/>
          </w:tcPr>
          <w:p w:rsidR="00833F79" w:rsidRDefault="00833F79" w:rsidP="00FC6940">
            <w:pPr>
              <w:spacing w:after="167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833F79" w:rsidRDefault="00833F79" w:rsidP="00833F79">
            <w:pPr>
              <w:spacing w:after="167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177A7D7C" wp14:editId="512CBA70">
                  <wp:extent cx="1708150" cy="1603835"/>
                  <wp:effectExtent l="0" t="0" r="0" b="0"/>
                  <wp:docPr id="1" name="Рисунок 1" descr="C:\Users\Анастасия\Desktop\i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настасия\Desktop\i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9252" cy="1604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7" w:type="dxa"/>
          </w:tcPr>
          <w:p w:rsidR="00833F79" w:rsidRDefault="00833F79" w:rsidP="00833F79">
            <w:pPr>
              <w:spacing w:after="167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833F79" w:rsidRDefault="00833F79" w:rsidP="00833F79">
            <w:pPr>
              <w:spacing w:after="167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ОТЧЁТ</w:t>
            </w:r>
          </w:p>
          <w:p w:rsidR="00E0532E" w:rsidRDefault="00833F79" w:rsidP="00833F79">
            <w:pPr>
              <w:spacing w:after="167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452A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ЗАВЕДУЮЩЕГО МУНИЦИПАЛЬНОГО ДОШКОЛЬНОГО ОБРАЗОВАТЕЛЬНОГО УЧРЕЖДЕНИЯ</w:t>
            </w:r>
            <w:proofErr w:type="gramEnd"/>
            <w:r w:rsidRPr="006452A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«ДЕТСКИЙ САД№ 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Pr="006452A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» </w:t>
            </w:r>
          </w:p>
          <w:p w:rsidR="00833F79" w:rsidRPr="006452A8" w:rsidRDefault="00833F79" w:rsidP="00833F79">
            <w:pPr>
              <w:spacing w:after="167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В.И.Никифоровой</w:t>
            </w:r>
          </w:p>
          <w:p w:rsidR="00833F79" w:rsidRPr="00A60919" w:rsidRDefault="00833F79" w:rsidP="00833F79">
            <w:pPr>
              <w:spacing w:after="167"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6091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2020 год</w:t>
            </w:r>
          </w:p>
          <w:p w:rsidR="00833F79" w:rsidRDefault="00833F79" w:rsidP="00FC6940">
            <w:pPr>
              <w:spacing w:after="167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833F79" w:rsidRDefault="00833F79" w:rsidP="00FC6940">
      <w:pPr>
        <w:spacing w:after="167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20284" w:rsidRPr="00A60919" w:rsidRDefault="00D20284" w:rsidP="00A60919">
      <w:pPr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60919">
        <w:rPr>
          <w:rFonts w:ascii="Times New Roman" w:hAnsi="Times New Roman" w:cs="Times New Roman"/>
          <w:sz w:val="28"/>
          <w:szCs w:val="28"/>
        </w:rPr>
        <w:t>Уважаемый Александр Иванович! Уважаемые участники совещания!</w:t>
      </w:r>
    </w:p>
    <w:p w:rsidR="00D20284" w:rsidRPr="00A60919" w:rsidRDefault="00D20284" w:rsidP="00A60919">
      <w:pPr>
        <w:spacing w:line="20" w:lineRule="atLeast"/>
        <w:ind w:right="-169"/>
        <w:jc w:val="both"/>
        <w:rPr>
          <w:rFonts w:ascii="Times New Roman" w:hAnsi="Times New Roman" w:cs="Times New Roman"/>
          <w:sz w:val="28"/>
          <w:szCs w:val="28"/>
        </w:rPr>
      </w:pPr>
      <w:r w:rsidRPr="00A60919">
        <w:rPr>
          <w:rFonts w:ascii="Times New Roman" w:hAnsi="Times New Roman" w:cs="Times New Roman"/>
          <w:sz w:val="28"/>
          <w:szCs w:val="28"/>
        </w:rPr>
        <w:t xml:space="preserve"> Вашему вниманию </w:t>
      </w:r>
      <w:proofErr w:type="gramStart"/>
      <w:r w:rsidRPr="00A60919">
        <w:rPr>
          <w:rFonts w:ascii="Times New Roman" w:hAnsi="Times New Roman" w:cs="Times New Roman"/>
          <w:sz w:val="28"/>
          <w:szCs w:val="28"/>
        </w:rPr>
        <w:t>предоставляется отчет</w:t>
      </w:r>
      <w:proofErr w:type="gramEnd"/>
      <w:r w:rsidRPr="00A60919">
        <w:rPr>
          <w:rFonts w:ascii="Times New Roman" w:hAnsi="Times New Roman" w:cs="Times New Roman"/>
          <w:sz w:val="28"/>
          <w:szCs w:val="28"/>
        </w:rPr>
        <w:t xml:space="preserve"> муниципального дошкольного образовательного учреждения «Детский сад № 22».  </w:t>
      </w:r>
    </w:p>
    <w:p w:rsidR="00DC1508" w:rsidRPr="00A60919" w:rsidRDefault="00DC1508" w:rsidP="00A60919">
      <w:pPr>
        <w:spacing w:after="167" w:line="2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609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Адрес образовательного учреждения:</w:t>
      </w:r>
    </w:p>
    <w:p w:rsidR="00DC1508" w:rsidRPr="00A60919" w:rsidRDefault="00DC1508" w:rsidP="00A60919">
      <w:pPr>
        <w:spacing w:after="167" w:line="2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609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356415, Ставропольский край, Благодарненский район, с.</w:t>
      </w:r>
      <w:r w:rsidR="001C27F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609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Мирное</w:t>
      </w:r>
      <w:proofErr w:type="gramEnd"/>
      <w:r w:rsidRPr="00A609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ул. Красная, 48а. </w:t>
      </w:r>
      <w:proofErr w:type="gramStart"/>
      <w:r w:rsidRPr="00A6091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Е</w:t>
      </w:r>
      <w:proofErr w:type="gramEnd"/>
      <w:r w:rsidRPr="00A6091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 w:rsidRPr="00A60919">
        <w:rPr>
          <w:rFonts w:ascii="Times New Roman" w:hAnsi="Times New Roman" w:cs="Times New Roman"/>
          <w:b/>
          <w:color w:val="000000"/>
          <w:sz w:val="28"/>
          <w:szCs w:val="28"/>
          <w:lang w:val="en-US" w:eastAsia="ru-RU"/>
        </w:rPr>
        <w:t>mail</w:t>
      </w:r>
      <w:r w:rsidRPr="00A6091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proofErr w:type="spellStart"/>
      <w:r w:rsidRPr="00A60919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mdetskiysad</w:t>
      </w:r>
      <w:proofErr w:type="spellEnd"/>
      <w:r w:rsidRPr="00A609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22@</w:t>
      </w:r>
      <w:r w:rsidRPr="00A60919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m</w:t>
      </w:r>
      <w:r w:rsidRPr="00A609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Start"/>
      <w:r w:rsidRPr="00A60919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il</w:t>
      </w:r>
      <w:proofErr w:type="spellEnd"/>
      <w:r w:rsidRPr="00A609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Pr="00A60919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proofErr w:type="spellEnd"/>
      <w:r w:rsidRPr="00A609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A60919">
        <w:rPr>
          <w:rFonts w:ascii="Times New Roman" w:hAnsi="Times New Roman" w:cs="Times New Roman"/>
          <w:b/>
          <w:color w:val="000000"/>
          <w:sz w:val="28"/>
          <w:szCs w:val="28"/>
          <w:lang w:val="en-US" w:eastAsia="ru-RU"/>
        </w:rPr>
        <w:t>Web</w:t>
      </w:r>
      <w:r w:rsidRPr="00A6091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-сайт:</w:t>
      </w:r>
      <w:r w:rsidRPr="00A609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22</w:t>
      </w:r>
      <w:proofErr w:type="spellStart"/>
      <w:r w:rsidRPr="00A60919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mirnoe</w:t>
      </w:r>
      <w:proofErr w:type="spellEnd"/>
      <w:r w:rsidRPr="00A609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Pr="00A60919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tvoysadik</w:t>
      </w:r>
      <w:proofErr w:type="spellEnd"/>
      <w:r w:rsidRPr="00A609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Pr="00A60919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proofErr w:type="spellEnd"/>
    </w:p>
    <w:p w:rsidR="00C616EF" w:rsidRDefault="00745EED" w:rsidP="00C616EF">
      <w:pPr>
        <w:spacing w:after="167" w:line="2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609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Муниципальное  дошкольное образовательное учреждение</w:t>
      </w:r>
      <w:r w:rsidR="00C616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609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«Детский сад</w:t>
      </w:r>
    </w:p>
    <w:p w:rsidR="00D20284" w:rsidRPr="00C616EF" w:rsidRDefault="00745EED" w:rsidP="00C616EF">
      <w:pPr>
        <w:spacing w:after="167" w:line="2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609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№ 22</w:t>
      </w:r>
      <w:r w:rsidR="003077D5" w:rsidRPr="00A609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», (</w:t>
      </w:r>
      <w:r w:rsidRPr="00A609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МДОУ «ДС№ 22»</w:t>
      </w:r>
      <w:r w:rsidR="003077D5" w:rsidRPr="00A609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A609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="003A70A7" w:rsidRPr="00A609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077D5" w:rsidRPr="00A609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Учреждение ведёт свою деятельность с </w:t>
      </w:r>
      <w:r w:rsidR="003077D5" w:rsidRPr="00F366A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1968</w:t>
      </w:r>
      <w:r w:rsidR="003077D5" w:rsidRPr="00A609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="00D20284" w:rsidRPr="00A609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="00360EE7" w:rsidRPr="00A60919">
        <w:rPr>
          <w:rFonts w:ascii="Times New Roman" w:hAnsi="Times New Roman" w:cs="Times New Roman"/>
          <w:sz w:val="28"/>
          <w:szCs w:val="28"/>
        </w:rPr>
        <w:t xml:space="preserve"> </w:t>
      </w:r>
      <w:r w:rsidR="00360EE7" w:rsidRPr="00A60919">
        <w:rPr>
          <w:rFonts w:ascii="Times New Roman" w:hAnsi="Times New Roman" w:cs="Times New Roman"/>
          <w:color w:val="000000"/>
          <w:sz w:val="28"/>
          <w:szCs w:val="28"/>
        </w:rPr>
        <w:t>проектная наполняемость</w:t>
      </w:r>
      <w:r w:rsidR="00360EE7" w:rsidRPr="00A60919">
        <w:rPr>
          <w:rFonts w:ascii="Times New Roman" w:hAnsi="Times New Roman" w:cs="Times New Roman"/>
          <w:sz w:val="28"/>
          <w:szCs w:val="28"/>
        </w:rPr>
        <w:t xml:space="preserve"> </w:t>
      </w:r>
      <w:r w:rsidR="00D20284" w:rsidRPr="00A60919">
        <w:rPr>
          <w:rFonts w:ascii="Times New Roman" w:hAnsi="Times New Roman" w:cs="Times New Roman"/>
          <w:sz w:val="28"/>
          <w:szCs w:val="28"/>
        </w:rPr>
        <w:t xml:space="preserve">60 мест. </w:t>
      </w:r>
    </w:p>
    <w:p w:rsidR="003A70A7" w:rsidRPr="00C616EF" w:rsidRDefault="00D20284" w:rsidP="00C616EF">
      <w:pPr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60919">
        <w:rPr>
          <w:rFonts w:ascii="Times New Roman" w:hAnsi="Times New Roman" w:cs="Times New Roman"/>
          <w:sz w:val="28"/>
          <w:szCs w:val="28"/>
        </w:rPr>
        <w:t xml:space="preserve">       Приём в дошкольное учреждение осуществляется в соответствии с Порядком  комплектования муниципальных образовательных учреждений  Благодарненского  городского округа Ставропольского края,  реализующих образовательную программу дошкольного образования.</w:t>
      </w:r>
      <w:r w:rsidR="008B3475">
        <w:rPr>
          <w:rFonts w:ascii="Times New Roman" w:hAnsi="Times New Roman" w:cs="Times New Roman"/>
          <w:sz w:val="28"/>
          <w:szCs w:val="28"/>
        </w:rPr>
        <w:t xml:space="preserve"> </w:t>
      </w:r>
      <w:r w:rsidR="003A70A7" w:rsidRPr="00A60919">
        <w:rPr>
          <w:rFonts w:ascii="Times New Roman" w:hAnsi="Times New Roman"/>
          <w:sz w:val="28"/>
          <w:szCs w:val="28"/>
        </w:rPr>
        <w:t xml:space="preserve">В 2020 учебном году в дошкольном учреждении с начала года функционировало 2 группы и посещало всего </w:t>
      </w:r>
      <w:r w:rsidR="00AD5D5B" w:rsidRPr="00A60919">
        <w:rPr>
          <w:rFonts w:ascii="Times New Roman" w:hAnsi="Times New Roman"/>
          <w:sz w:val="28"/>
          <w:szCs w:val="28"/>
        </w:rPr>
        <w:t>48</w:t>
      </w:r>
      <w:r w:rsidR="003A70A7" w:rsidRPr="00A60919">
        <w:rPr>
          <w:rFonts w:ascii="Times New Roman" w:hAnsi="Times New Roman"/>
          <w:sz w:val="28"/>
          <w:szCs w:val="28"/>
        </w:rPr>
        <w:t xml:space="preserve"> детей. Изучен состав семей воспитанников: многодетные семьи- </w:t>
      </w:r>
      <w:r w:rsidR="003A70A7" w:rsidRPr="00F366A3">
        <w:rPr>
          <w:rFonts w:ascii="Times New Roman" w:hAnsi="Times New Roman"/>
          <w:sz w:val="28"/>
          <w:szCs w:val="28"/>
        </w:rPr>
        <w:t xml:space="preserve">23 семьи, 30 детей, </w:t>
      </w:r>
      <w:r w:rsidR="003A70A7" w:rsidRPr="00A60919">
        <w:rPr>
          <w:rFonts w:ascii="Times New Roman" w:hAnsi="Times New Roman"/>
          <w:sz w:val="28"/>
          <w:szCs w:val="28"/>
        </w:rPr>
        <w:t>1 семья имеет  ребенка-инвалида</w:t>
      </w:r>
      <w:r w:rsidR="00F366A3">
        <w:rPr>
          <w:rFonts w:ascii="Times New Roman" w:hAnsi="Times New Roman"/>
          <w:sz w:val="28"/>
          <w:szCs w:val="28"/>
        </w:rPr>
        <w:t>.</w:t>
      </w:r>
      <w:r w:rsidR="003A70A7" w:rsidRPr="00A60919">
        <w:rPr>
          <w:rFonts w:ascii="Times New Roman" w:hAnsi="Times New Roman"/>
          <w:sz w:val="28"/>
          <w:szCs w:val="28"/>
        </w:rPr>
        <w:t xml:space="preserve">  </w:t>
      </w:r>
    </w:p>
    <w:p w:rsidR="003A70A7" w:rsidRPr="00A60919" w:rsidRDefault="00745EED" w:rsidP="00A60919">
      <w:pPr>
        <w:spacing w:after="167" w:line="2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609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Муниципальное дошкольное образовательное учреждение «Детский сад </w:t>
      </w:r>
    </w:p>
    <w:p w:rsidR="003077D5" w:rsidRPr="00A60919" w:rsidRDefault="00745EED" w:rsidP="00A60919">
      <w:pPr>
        <w:spacing w:after="167" w:line="2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609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№ 22» (далее МДОУ «ДС№ 22») </w:t>
      </w:r>
      <w:r w:rsidR="002E0713" w:rsidRPr="00A609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работае</w:t>
      </w:r>
      <w:r w:rsidR="003A70A7" w:rsidRPr="00A609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 соответственно Уставу МДОУ «Д</w:t>
      </w:r>
      <w:r w:rsidR="002E0713" w:rsidRPr="00A609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 №22», </w:t>
      </w:r>
      <w:r w:rsidR="003077D5" w:rsidRPr="00A609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имеет </w:t>
      </w:r>
      <w:r w:rsidR="00E77133" w:rsidRPr="00A609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бессрочную </w:t>
      </w:r>
      <w:r w:rsidR="003077D5" w:rsidRPr="00A609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Лицензию на </w:t>
      </w:r>
      <w:r w:rsidR="002E0713" w:rsidRPr="00A609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осуществление</w:t>
      </w:r>
      <w:r w:rsidR="003077D5" w:rsidRPr="00A609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образовательной деятельности</w:t>
      </w:r>
      <w:r w:rsidR="002B76C7" w:rsidRPr="00A609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B76C7" w:rsidRPr="00F366A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серия</w:t>
      </w:r>
      <w:r w:rsidR="002E0713" w:rsidRPr="00A609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366A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26Л01 № 0002003</w:t>
      </w:r>
      <w:r w:rsidR="002B76C7" w:rsidRPr="00A609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регистрационный номер № 670-л </w:t>
      </w:r>
      <w:r w:rsidR="002E0713" w:rsidRPr="00A609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 03.04.2017</w:t>
      </w:r>
      <w:r w:rsidR="002B76C7" w:rsidRPr="00A609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E7681D" w:rsidRPr="00A60919" w:rsidRDefault="002B76C7" w:rsidP="00A60919">
      <w:pPr>
        <w:spacing w:before="120" w:after="12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60919">
        <w:rPr>
          <w:rFonts w:ascii="Times New Roman" w:hAnsi="Times New Roman" w:cs="Times New Roman"/>
          <w:sz w:val="28"/>
          <w:szCs w:val="28"/>
        </w:rPr>
        <w:t xml:space="preserve">Большое внимание уделяется повышению квалификационного уровня образования педагогических кадров. Количество педагогических работников по состоянию на 01 января 2021 года составляет 3 человека. </w:t>
      </w:r>
      <w:r w:rsidR="00E7681D" w:rsidRPr="00A609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Педагогические работники имеют средне-специальное образование</w:t>
      </w:r>
      <w:r w:rsidRPr="00A609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366A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A609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100%)</w:t>
      </w:r>
      <w:r w:rsidR="003E61B3" w:rsidRPr="00A609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1</w:t>
      </w:r>
      <w:r w:rsidR="00E7681D" w:rsidRPr="00A609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педагог – 1 </w:t>
      </w:r>
      <w:r w:rsidR="00EE51DA" w:rsidRPr="00A609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кв</w:t>
      </w:r>
      <w:r w:rsidRPr="00A609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алификационную</w:t>
      </w:r>
      <w:r w:rsidR="00EE51DA" w:rsidRPr="00A609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7681D" w:rsidRPr="00A609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категорию</w:t>
      </w:r>
      <w:r w:rsidR="00F366A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3E61B3" w:rsidRPr="00A609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33%)</w:t>
      </w:r>
      <w:r w:rsidR="00EE51DA" w:rsidRPr="00A609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 </w:t>
      </w:r>
      <w:r w:rsidR="003E61B3" w:rsidRPr="00A609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</w:t>
      </w:r>
      <w:r w:rsidR="00E7681D" w:rsidRPr="00A609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педагог – соответствие занима</w:t>
      </w:r>
      <w:r w:rsidR="003E61B3" w:rsidRPr="00A609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</w:t>
      </w:r>
      <w:r w:rsidR="00E7681D" w:rsidRPr="00A609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мой должности</w:t>
      </w:r>
      <w:r w:rsidR="00F366A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(33%</w:t>
      </w:r>
      <w:r w:rsidR="003E61B3" w:rsidRPr="00A609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), 1 педагог подготавливает документы  на соответс</w:t>
      </w:r>
      <w:r w:rsidR="00F366A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твие занимаемой должности (33%</w:t>
      </w:r>
      <w:r w:rsidR="003E61B3" w:rsidRPr="00A609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EE51DA" w:rsidRPr="00A609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="00096FB5" w:rsidRPr="00A60919">
        <w:rPr>
          <w:rFonts w:ascii="Times New Roman" w:hAnsi="Times New Roman" w:cs="Times New Roman"/>
          <w:color w:val="000000"/>
          <w:sz w:val="28"/>
          <w:szCs w:val="28"/>
        </w:rPr>
        <w:t xml:space="preserve"> В марте 2021 года получит диплом высшего образования воспитатель Лычманова Марина Николаевна </w:t>
      </w:r>
      <w:r w:rsidR="00096FB5" w:rsidRPr="00A60919">
        <w:rPr>
          <w:rFonts w:ascii="Times New Roman" w:hAnsi="Times New Roman" w:cs="Times New Roman"/>
          <w:sz w:val="28"/>
          <w:szCs w:val="28"/>
        </w:rPr>
        <w:t>МПГУ г. Москв</w:t>
      </w:r>
      <w:r w:rsidR="00AB1E84" w:rsidRPr="00A60919">
        <w:rPr>
          <w:rFonts w:ascii="Times New Roman" w:hAnsi="Times New Roman" w:cs="Times New Roman"/>
          <w:sz w:val="28"/>
          <w:szCs w:val="28"/>
        </w:rPr>
        <w:t>а. Численность воспитателей  в возрасте до 25 лет составляет 1 человек, в возрасте от 35 до 55 лет 2 человека, Средний возрас</w:t>
      </w:r>
      <w:r w:rsidR="00F366A3">
        <w:rPr>
          <w:rFonts w:ascii="Times New Roman" w:hAnsi="Times New Roman" w:cs="Times New Roman"/>
          <w:sz w:val="28"/>
          <w:szCs w:val="28"/>
        </w:rPr>
        <w:t>т педагогов составляет – 36 лет</w:t>
      </w:r>
      <w:r w:rsidR="003E61B3" w:rsidRPr="00A60919">
        <w:rPr>
          <w:rFonts w:ascii="Times New Roman" w:hAnsi="Times New Roman" w:cs="Times New Roman"/>
          <w:sz w:val="28"/>
          <w:szCs w:val="28"/>
        </w:rPr>
        <w:t>.</w:t>
      </w:r>
      <w:r w:rsidR="00F366A3">
        <w:rPr>
          <w:rFonts w:ascii="Times New Roman" w:hAnsi="Times New Roman" w:cs="Times New Roman"/>
          <w:sz w:val="28"/>
          <w:szCs w:val="28"/>
        </w:rPr>
        <w:t xml:space="preserve"> </w:t>
      </w:r>
      <w:r w:rsidR="00AB1E84" w:rsidRPr="00A60919">
        <w:rPr>
          <w:rFonts w:ascii="Times New Roman" w:hAnsi="Times New Roman" w:cs="Times New Roman"/>
          <w:sz w:val="28"/>
          <w:szCs w:val="28"/>
        </w:rPr>
        <w:t xml:space="preserve">В 2020 году была продолжена работа, направленная на повышение уровня компетентности и профессионального мастерства педагогов. На базе СКИРО и </w:t>
      </w:r>
      <w:proofErr w:type="gramStart"/>
      <w:r w:rsidR="00AB1E84" w:rsidRPr="00A60919">
        <w:rPr>
          <w:rFonts w:ascii="Times New Roman" w:hAnsi="Times New Roman" w:cs="Times New Roman"/>
          <w:sz w:val="28"/>
          <w:szCs w:val="28"/>
        </w:rPr>
        <w:t>ПРО</w:t>
      </w:r>
      <w:proofErr w:type="gramEnd"/>
      <w:r w:rsidR="00AB1E84" w:rsidRPr="00A60919">
        <w:rPr>
          <w:rFonts w:ascii="Times New Roman" w:hAnsi="Times New Roman" w:cs="Times New Roman"/>
          <w:sz w:val="28"/>
          <w:szCs w:val="28"/>
        </w:rPr>
        <w:t xml:space="preserve"> в 2020 </w:t>
      </w:r>
      <w:proofErr w:type="gramStart"/>
      <w:r w:rsidR="00AB1E84" w:rsidRPr="00A60919">
        <w:rPr>
          <w:rFonts w:ascii="Times New Roman" w:hAnsi="Times New Roman" w:cs="Times New Roman"/>
          <w:sz w:val="28"/>
          <w:szCs w:val="28"/>
        </w:rPr>
        <w:t>году</w:t>
      </w:r>
      <w:proofErr w:type="gramEnd"/>
      <w:r w:rsidR="00AB1E84" w:rsidRPr="00A60919">
        <w:rPr>
          <w:rFonts w:ascii="Times New Roman" w:hAnsi="Times New Roman" w:cs="Times New Roman"/>
          <w:sz w:val="28"/>
          <w:szCs w:val="28"/>
        </w:rPr>
        <w:t xml:space="preserve"> повысили свою квалификацию 2 педагога.</w:t>
      </w:r>
      <w:r w:rsidR="00A60919">
        <w:rPr>
          <w:rFonts w:ascii="Times New Roman" w:hAnsi="Times New Roman" w:cs="Times New Roman"/>
          <w:sz w:val="28"/>
          <w:szCs w:val="28"/>
        </w:rPr>
        <w:t xml:space="preserve"> </w:t>
      </w:r>
      <w:r w:rsidR="00E7681D" w:rsidRPr="00A609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Младшие </w:t>
      </w:r>
      <w:r w:rsidR="00710251" w:rsidRPr="00A609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воспитатели прошли повышение квалификации по дополнител</w:t>
      </w:r>
      <w:r w:rsidR="008B34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ьной профессиональной подготовке</w:t>
      </w:r>
      <w:r w:rsidR="00E7681D" w:rsidRPr="00A609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 предмет</w:t>
      </w:r>
      <w:r w:rsidR="00710251" w:rsidRPr="00A609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«Совершенствование психолого-педагогической компетентности младших воспитателей дошкольных образовательных организаций в контексте ФГОС </w:t>
      </w:r>
      <w:proofErr w:type="gramStart"/>
      <w:r w:rsidR="00710251" w:rsidRPr="00A609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="00710251" w:rsidRPr="00A609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C616EF" w:rsidRPr="00A60919" w:rsidRDefault="00EE51DA" w:rsidP="00C616EF">
      <w:pPr>
        <w:spacing w:after="167" w:line="2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609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Педагогические работники участвуют в </w:t>
      </w:r>
      <w:r w:rsidR="00C616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районных</w:t>
      </w:r>
      <w:r w:rsidR="00C616EF" w:rsidRPr="00A609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="00C616EF" w:rsidRPr="00C616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616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региональных,</w:t>
      </w:r>
      <w:r w:rsidR="00C616EF" w:rsidRPr="00C616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616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всероссийских </w:t>
      </w:r>
      <w:r w:rsidRPr="00A609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конкурсах</w:t>
      </w:r>
      <w:r w:rsidR="00C616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E51DA" w:rsidRPr="00A60919" w:rsidRDefault="00EE51DA" w:rsidP="00A60919">
      <w:pPr>
        <w:spacing w:after="167" w:line="2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609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Воспитатель </w:t>
      </w:r>
      <w:r w:rsidR="009147ED" w:rsidRPr="00A609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Новоселова Виктория Александровна принимала участ</w:t>
      </w:r>
      <w:r w:rsidR="00AB1E84" w:rsidRPr="00A609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ие  в конкурсе «Созвездие – 2020</w:t>
      </w:r>
      <w:r w:rsidR="009147ED" w:rsidRPr="00A609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 в номинации «Педагогический дебют»</w:t>
      </w:r>
      <w:r w:rsidR="00A14163" w:rsidRPr="00A609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616EF" w:rsidRDefault="00A14163" w:rsidP="00C616EF">
      <w:pPr>
        <w:spacing w:after="167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609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Также педагоги неоднократно принимали участие</w:t>
      </w:r>
      <w:r w:rsidR="00C616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609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 всероссийских  вебинарах,</w:t>
      </w:r>
      <w:r w:rsidR="00C616EF" w:rsidRPr="00C616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616EF" w:rsidRPr="00A609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международных олимпиадах</w:t>
      </w:r>
      <w:r w:rsidR="00C616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="00C616EF" w:rsidRPr="00C616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616EF" w:rsidRPr="00A609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C616EF" w:rsidRPr="00A60919">
        <w:rPr>
          <w:rFonts w:ascii="Times New Roman" w:hAnsi="Times New Roman" w:cs="Times New Roman"/>
          <w:sz w:val="28"/>
          <w:szCs w:val="28"/>
        </w:rPr>
        <w:t>онлайн-конференции Большого фестиваля дошкольного образования</w:t>
      </w:r>
      <w:r w:rsidR="00C616EF">
        <w:rPr>
          <w:rFonts w:ascii="Times New Roman" w:hAnsi="Times New Roman" w:cs="Times New Roman"/>
          <w:sz w:val="28"/>
          <w:szCs w:val="28"/>
        </w:rPr>
        <w:t>,</w:t>
      </w:r>
      <w:r w:rsidR="00C616EF" w:rsidRPr="00C616EF">
        <w:rPr>
          <w:rFonts w:ascii="Times New Roman" w:hAnsi="Times New Roman" w:cs="Times New Roman"/>
          <w:sz w:val="28"/>
          <w:szCs w:val="28"/>
        </w:rPr>
        <w:t xml:space="preserve"> </w:t>
      </w:r>
      <w:r w:rsidR="00C616EF" w:rsidRPr="00A60919">
        <w:rPr>
          <w:rFonts w:ascii="Times New Roman" w:hAnsi="Times New Roman" w:cs="Times New Roman"/>
          <w:sz w:val="28"/>
          <w:szCs w:val="28"/>
        </w:rPr>
        <w:t xml:space="preserve">в заключительном этапе </w:t>
      </w:r>
      <w:r w:rsidR="00C616EF" w:rsidRPr="00A60919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C616EF" w:rsidRPr="00A60919">
        <w:rPr>
          <w:rFonts w:ascii="Times New Roman" w:hAnsi="Times New Roman" w:cs="Times New Roman"/>
          <w:sz w:val="28"/>
          <w:szCs w:val="28"/>
        </w:rPr>
        <w:t xml:space="preserve"> Всероссийского конгресса волонтеров финансового просвещения</w:t>
      </w:r>
      <w:r w:rsidR="00C616E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60919" w:rsidRPr="00C616EF" w:rsidRDefault="0086688D" w:rsidP="00C616EF">
      <w:pPr>
        <w:spacing w:after="167" w:line="2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60919">
        <w:rPr>
          <w:rFonts w:ascii="Times New Roman" w:hAnsi="Times New Roman" w:cs="Times New Roman"/>
          <w:sz w:val="28"/>
          <w:szCs w:val="28"/>
        </w:rPr>
        <w:t>В целях реализации Указа Президента Российской Федерации от 07 мая 2012 года №597 «О мероприятиях  по реализации государственной социальной политики» осуществляется поэтапное повышение заработной платы педагогических работников, так в 2020 году средняя заработная плата педагогических работников составила</w:t>
      </w:r>
      <w:r w:rsidR="00D03F3A" w:rsidRPr="00A60919">
        <w:rPr>
          <w:rFonts w:ascii="Times New Roman" w:hAnsi="Times New Roman" w:cs="Times New Roman"/>
          <w:sz w:val="28"/>
          <w:szCs w:val="28"/>
        </w:rPr>
        <w:t>–</w:t>
      </w:r>
      <w:r w:rsidR="00CF6A84" w:rsidRPr="00A60919">
        <w:rPr>
          <w:rFonts w:ascii="Times New Roman" w:hAnsi="Times New Roman" w:cs="Times New Roman"/>
          <w:sz w:val="28"/>
          <w:szCs w:val="28"/>
        </w:rPr>
        <w:t xml:space="preserve">27857,10 </w:t>
      </w:r>
      <w:r w:rsidRPr="00A60919">
        <w:rPr>
          <w:rFonts w:ascii="Times New Roman" w:hAnsi="Times New Roman" w:cs="Times New Roman"/>
          <w:sz w:val="28"/>
          <w:szCs w:val="28"/>
        </w:rPr>
        <w:t>рублей,</w:t>
      </w:r>
      <w:r w:rsidR="00CF6A84" w:rsidRPr="00A609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0919">
        <w:rPr>
          <w:rFonts w:ascii="Times New Roman" w:hAnsi="Times New Roman" w:cs="Times New Roman"/>
          <w:sz w:val="28"/>
          <w:szCs w:val="28"/>
        </w:rPr>
        <w:t>хоз</w:t>
      </w:r>
      <w:proofErr w:type="gramStart"/>
      <w:r w:rsidRPr="00A60919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A60919">
        <w:rPr>
          <w:rFonts w:ascii="Times New Roman" w:hAnsi="Times New Roman" w:cs="Times New Roman"/>
          <w:sz w:val="28"/>
          <w:szCs w:val="28"/>
        </w:rPr>
        <w:t>ерсонал</w:t>
      </w:r>
      <w:proofErr w:type="spellEnd"/>
      <w:r w:rsidRPr="00A60919">
        <w:rPr>
          <w:rFonts w:ascii="Times New Roman" w:hAnsi="Times New Roman" w:cs="Times New Roman"/>
          <w:sz w:val="28"/>
          <w:szCs w:val="28"/>
        </w:rPr>
        <w:t xml:space="preserve"> -</w:t>
      </w:r>
      <w:r w:rsidR="00D03F3A" w:rsidRPr="00A60919">
        <w:rPr>
          <w:rFonts w:ascii="Times New Roman" w:hAnsi="Times New Roman" w:cs="Times New Roman"/>
          <w:sz w:val="28"/>
          <w:szCs w:val="28"/>
        </w:rPr>
        <w:t>16 621</w:t>
      </w:r>
      <w:r w:rsidRPr="00A60919">
        <w:rPr>
          <w:rFonts w:ascii="Times New Roman" w:hAnsi="Times New Roman" w:cs="Times New Roman"/>
          <w:sz w:val="28"/>
          <w:szCs w:val="28"/>
        </w:rPr>
        <w:t>,10</w:t>
      </w:r>
      <w:r w:rsidR="00F366A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B5817" w:rsidRPr="00C616EF" w:rsidRDefault="005B5817" w:rsidP="00C616EF">
      <w:pPr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609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В ДОУ функционируют: 2 группы общеразвивающей направленности, с 10-ти часовым пребыванием в режиме пять дней в неделю с 7:30 до 17:30.</w:t>
      </w:r>
    </w:p>
    <w:p w:rsidR="005B5817" w:rsidRDefault="005B5817" w:rsidP="00A60919">
      <w:pPr>
        <w:spacing w:after="167" w:line="2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609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Общее количество воспитанников</w:t>
      </w:r>
      <w:r w:rsidR="00CF6A84" w:rsidRPr="00A609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детском саду за 2020 год - 48</w:t>
      </w:r>
      <w:r w:rsidRPr="00A609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человек, в возрасте от 1,5 до </w:t>
      </w:r>
      <w:r w:rsidRPr="00F366A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7 лет (девочки - 21; м</w:t>
      </w:r>
      <w:r w:rsidR="00CF6A84" w:rsidRPr="00F366A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альчики  - 26),</w:t>
      </w:r>
      <w:r w:rsidR="00CF6A84" w:rsidRPr="00A609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2019 году – 47</w:t>
      </w:r>
      <w:r w:rsidRPr="00A609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(мальчики – 27; девочки – 21).</w:t>
      </w:r>
    </w:p>
    <w:p w:rsidR="00F366A3" w:rsidRPr="00A60919" w:rsidRDefault="00F366A3" w:rsidP="00F366A3">
      <w:pPr>
        <w:pStyle w:val="a7"/>
        <w:spacing w:line="20" w:lineRule="atLeast"/>
        <w:jc w:val="both"/>
        <w:rPr>
          <w:rFonts w:ascii="Times New Roman" w:hAnsi="Times New Roman"/>
          <w:sz w:val="28"/>
          <w:szCs w:val="28"/>
        </w:rPr>
      </w:pPr>
      <w:r w:rsidRPr="00F366A3">
        <w:rPr>
          <w:rFonts w:ascii="Times New Roman" w:hAnsi="Times New Roman"/>
          <w:sz w:val="28"/>
          <w:szCs w:val="28"/>
        </w:rPr>
        <w:t>Социальный статус родителей составил: работающих - 73%; - неработающих - 27%.  В режиме пандемии работала 1  дежурная группа, к концу 2020 года 22 ребенка посещали</w:t>
      </w:r>
      <w:r w:rsidRPr="00F366A3">
        <w:rPr>
          <w:rFonts w:ascii="Times New Roman" w:eastAsia="Calibri" w:hAnsi="Times New Roman"/>
          <w:sz w:val="28"/>
          <w:szCs w:val="28"/>
        </w:rPr>
        <w:t xml:space="preserve"> </w:t>
      </w:r>
      <w:r w:rsidRPr="00F366A3">
        <w:rPr>
          <w:rFonts w:ascii="Times New Roman" w:hAnsi="Times New Roman"/>
          <w:sz w:val="28"/>
          <w:szCs w:val="28"/>
        </w:rPr>
        <w:t>2 дежурных группы. Охват дошкольным образованием по селу составил 70%.</w:t>
      </w:r>
      <w:r w:rsidRPr="00A60919">
        <w:rPr>
          <w:rFonts w:ascii="Times New Roman" w:hAnsi="Times New Roman"/>
          <w:sz w:val="28"/>
          <w:szCs w:val="28"/>
        </w:rPr>
        <w:t xml:space="preserve"> </w:t>
      </w:r>
    </w:p>
    <w:p w:rsidR="00F366A3" w:rsidRPr="00A60919" w:rsidRDefault="00F366A3" w:rsidP="00A60919">
      <w:pPr>
        <w:spacing w:after="167" w:line="2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B5817" w:rsidRPr="00A60919" w:rsidRDefault="005B5817" w:rsidP="00A6091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60919">
        <w:rPr>
          <w:rFonts w:ascii="Times New Roman" w:hAnsi="Times New Roman" w:cs="Times New Roman"/>
          <w:sz w:val="28"/>
          <w:szCs w:val="28"/>
        </w:rPr>
        <w:t>В МДОУ «Детский сад №22» проводится работа  по выполнению годовых задач, способствует реализации  темы, над которой работает коллектив  «Здоровьесберегающие технологии».</w:t>
      </w:r>
    </w:p>
    <w:p w:rsidR="00A14163" w:rsidRPr="00B26033" w:rsidRDefault="00A14163" w:rsidP="00B26033">
      <w:pPr>
        <w:spacing w:after="167" w:line="20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609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Направление в данной работе актуально, поскольку </w:t>
      </w:r>
      <w:proofErr w:type="spellStart"/>
      <w:r w:rsidRPr="00A609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здоровьесберегающие</w:t>
      </w:r>
      <w:proofErr w:type="spellEnd"/>
      <w:r w:rsidRPr="00A609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технологии это один из видов современных инновационных технологий, которые направлены на сохранение и улучшение здоровья всех участников образовательного процесса в ДОУ.</w:t>
      </w:r>
      <w:r w:rsidR="00F366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609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Использование здоровьесберегающих технологий имеет двухстороннее направление:</w:t>
      </w:r>
      <w:r w:rsidR="00B260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6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дошкольников основ самостоятельно научиться заботиться о своем здоровье;</w:t>
      </w:r>
    </w:p>
    <w:p w:rsidR="00E528B7" w:rsidRPr="00B26033" w:rsidRDefault="00A14163" w:rsidP="00B26033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6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образовате</w:t>
      </w:r>
      <w:r w:rsidR="00310896" w:rsidRPr="00B26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льного процесса в детском саду</w:t>
      </w:r>
      <w:r w:rsidRPr="00B26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 негативного влияния на здоровье детей.</w:t>
      </w:r>
      <w:r w:rsidR="00B26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528B7" w:rsidRPr="00A60919">
        <w:rPr>
          <w:rFonts w:ascii="Times New Roman" w:hAnsi="Times New Roman" w:cs="Times New Roman"/>
          <w:sz w:val="28"/>
          <w:szCs w:val="28"/>
          <w:lang w:eastAsia="ru-RU"/>
        </w:rPr>
        <w:t>Для более удобного ис</w:t>
      </w:r>
      <w:r w:rsidR="00310896" w:rsidRPr="00A60919">
        <w:rPr>
          <w:rFonts w:ascii="Times New Roman" w:hAnsi="Times New Roman" w:cs="Times New Roman"/>
          <w:sz w:val="28"/>
          <w:szCs w:val="28"/>
          <w:lang w:eastAsia="ru-RU"/>
        </w:rPr>
        <w:t>пользования здоровьесберегающих технологий</w:t>
      </w:r>
      <w:r w:rsidR="00E528B7" w:rsidRPr="00A60919">
        <w:rPr>
          <w:rFonts w:ascii="Times New Roman" w:hAnsi="Times New Roman" w:cs="Times New Roman"/>
          <w:sz w:val="28"/>
          <w:szCs w:val="28"/>
          <w:lang w:eastAsia="ru-RU"/>
        </w:rPr>
        <w:t xml:space="preserve"> существует картотека, включающая в себя:</w:t>
      </w:r>
      <w:r w:rsidR="00CF6A84" w:rsidRPr="00A60919">
        <w:rPr>
          <w:rFonts w:ascii="Times New Roman" w:hAnsi="Times New Roman" w:cs="Times New Roman"/>
          <w:sz w:val="28"/>
          <w:szCs w:val="28"/>
          <w:lang w:eastAsia="ru-RU"/>
        </w:rPr>
        <w:t xml:space="preserve"> ф</w:t>
      </w:r>
      <w:r w:rsidR="00E528B7" w:rsidRPr="00A60919">
        <w:rPr>
          <w:rFonts w:ascii="Times New Roman" w:hAnsi="Times New Roman" w:cs="Times New Roman"/>
          <w:sz w:val="28"/>
          <w:szCs w:val="28"/>
          <w:lang w:eastAsia="ru-RU"/>
        </w:rPr>
        <w:t>изкультминутки,</w:t>
      </w:r>
      <w:r w:rsidR="00C616EF" w:rsidRPr="00C616E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616EF">
        <w:rPr>
          <w:rFonts w:ascii="Times New Roman" w:hAnsi="Times New Roman" w:cs="Times New Roman"/>
          <w:sz w:val="28"/>
          <w:szCs w:val="28"/>
          <w:lang w:eastAsia="ru-RU"/>
        </w:rPr>
        <w:t>дыхательную гимнастику</w:t>
      </w:r>
      <w:r w:rsidR="00C616EF" w:rsidRPr="00A60919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C616EF" w:rsidRPr="00C616E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616EF">
        <w:rPr>
          <w:rFonts w:ascii="Times New Roman" w:hAnsi="Times New Roman" w:cs="Times New Roman"/>
          <w:sz w:val="28"/>
          <w:szCs w:val="28"/>
          <w:lang w:eastAsia="ru-RU"/>
        </w:rPr>
        <w:t>пальчиковую  гимнастику,</w:t>
      </w:r>
      <w:r w:rsidR="00C616EF" w:rsidRPr="00C616E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616EF">
        <w:rPr>
          <w:rFonts w:ascii="Times New Roman" w:hAnsi="Times New Roman" w:cs="Times New Roman"/>
          <w:sz w:val="28"/>
          <w:szCs w:val="28"/>
          <w:lang w:eastAsia="ru-RU"/>
        </w:rPr>
        <w:t>гимнастику</w:t>
      </w:r>
      <w:r w:rsidR="00C616EF" w:rsidRPr="00A60919">
        <w:rPr>
          <w:rFonts w:ascii="Times New Roman" w:hAnsi="Times New Roman" w:cs="Times New Roman"/>
          <w:sz w:val="28"/>
          <w:szCs w:val="28"/>
          <w:lang w:eastAsia="ru-RU"/>
        </w:rPr>
        <w:t xml:space="preserve"> для глаз</w:t>
      </w:r>
      <w:r w:rsidR="00C616EF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C616EF" w:rsidRPr="00C616E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616EF">
        <w:rPr>
          <w:rFonts w:ascii="Times New Roman" w:hAnsi="Times New Roman" w:cs="Times New Roman"/>
          <w:sz w:val="28"/>
          <w:szCs w:val="28"/>
          <w:lang w:eastAsia="ru-RU"/>
        </w:rPr>
        <w:t>игротерапию</w:t>
      </w:r>
      <w:proofErr w:type="spellEnd"/>
      <w:r w:rsidR="00C616EF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B2603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729B6" w:rsidRPr="00A6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Одним из наиболее простых и </w:t>
      </w:r>
      <w:r w:rsidR="00B26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распространенных видов </w:t>
      </w:r>
      <w:r w:rsidR="002729B6" w:rsidRPr="00A6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 технологий в ДОУ являются физкультурные минутки</w:t>
      </w:r>
      <w:r w:rsidR="00B26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36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729B6" w:rsidRPr="00A6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таких физкультминуток заключается в</w:t>
      </w:r>
      <w:r w:rsidR="00B26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729B6" w:rsidRPr="00A6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смене вида деятельности;</w:t>
      </w:r>
      <w:r w:rsidR="00B26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729B6" w:rsidRPr="00A6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предупреждении утомляемости;</w:t>
      </w:r>
      <w:r w:rsidR="00B2603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729B6" w:rsidRPr="00A6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снятии мышечного, нервного и мозгового напряжения;</w:t>
      </w:r>
      <w:r w:rsidR="00B2603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729B6" w:rsidRPr="00A6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активизации кровообращения;</w:t>
      </w:r>
      <w:r w:rsidR="00B2603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729B6" w:rsidRPr="00A6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активизации мышления;</w:t>
      </w:r>
      <w:r w:rsidR="00B2603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729B6" w:rsidRPr="00A6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повышении интереса детей к ходу занятия;</w:t>
      </w:r>
      <w:r w:rsidR="00B2603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729B6" w:rsidRPr="00A6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создании положительного эмоционального фона.  </w:t>
      </w:r>
      <w:r w:rsidR="00E528B7" w:rsidRPr="00A6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Воспитатели проводят </w:t>
      </w:r>
      <w:proofErr w:type="spellStart"/>
      <w:r w:rsidR="00E528B7" w:rsidRPr="00A6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внутрисадовкие</w:t>
      </w:r>
      <w:proofErr w:type="spellEnd"/>
      <w:r w:rsidR="00E528B7" w:rsidRPr="00A6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мероприятия, такие как:</w:t>
      </w:r>
    </w:p>
    <w:p w:rsidR="00E528B7" w:rsidRPr="00A60919" w:rsidRDefault="00E528B7" w:rsidP="00A60919">
      <w:pPr>
        <w:shd w:val="clear" w:color="auto" w:fill="FFFFFF"/>
        <w:spacing w:after="0" w:line="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праздник Осени,</w:t>
      </w:r>
    </w:p>
    <w:p w:rsidR="00E528B7" w:rsidRPr="00A60919" w:rsidRDefault="00E528B7" w:rsidP="00A60919">
      <w:pPr>
        <w:shd w:val="clear" w:color="auto" w:fill="FFFFFF"/>
        <w:spacing w:after="0" w:line="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праздник «День мам!»,</w:t>
      </w:r>
    </w:p>
    <w:p w:rsidR="00E528B7" w:rsidRPr="00A60919" w:rsidRDefault="00E528B7" w:rsidP="00A60919">
      <w:pPr>
        <w:shd w:val="clear" w:color="auto" w:fill="FFFFFF"/>
        <w:spacing w:after="0" w:line="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День народного единства,</w:t>
      </w:r>
    </w:p>
    <w:p w:rsidR="00E528B7" w:rsidRPr="00A60919" w:rsidRDefault="00E528B7" w:rsidP="00A60919">
      <w:pPr>
        <w:shd w:val="clear" w:color="auto" w:fill="FFFFFF"/>
        <w:spacing w:after="0" w:line="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праздник «Новый год»,</w:t>
      </w:r>
    </w:p>
    <w:p w:rsidR="00E528B7" w:rsidRPr="00A60919" w:rsidRDefault="00E528B7" w:rsidP="00A60919">
      <w:pPr>
        <w:shd w:val="clear" w:color="auto" w:fill="FFFFFF"/>
        <w:spacing w:after="0" w:line="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праздник</w:t>
      </w:r>
      <w:r w:rsidR="00310896" w:rsidRPr="00A6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посвященный </w:t>
      </w:r>
      <w:r w:rsidRPr="00A6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«Дню защитника Отечества»,</w:t>
      </w:r>
    </w:p>
    <w:p w:rsidR="00311039" w:rsidRPr="00A60919" w:rsidRDefault="00311039" w:rsidP="00A60919">
      <w:pPr>
        <w:shd w:val="clear" w:color="auto" w:fill="FFFFFF"/>
        <w:spacing w:after="0" w:line="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«Масленица», </w:t>
      </w:r>
    </w:p>
    <w:p w:rsidR="00E528B7" w:rsidRPr="00A60919" w:rsidRDefault="00E528B7" w:rsidP="00A60919">
      <w:pPr>
        <w:shd w:val="clear" w:color="auto" w:fill="FFFFFF"/>
        <w:spacing w:after="0" w:line="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праздн</w:t>
      </w:r>
      <w:r w:rsidR="00310896" w:rsidRPr="00A6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 «Международный женский день»,</w:t>
      </w:r>
    </w:p>
    <w:p w:rsidR="00E528B7" w:rsidRPr="00A60919" w:rsidRDefault="00310896" w:rsidP="00A60919">
      <w:pPr>
        <w:shd w:val="clear" w:color="auto" w:fill="FFFFFF"/>
        <w:spacing w:after="0" w:line="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«День Победы»,</w:t>
      </w:r>
    </w:p>
    <w:p w:rsidR="00310896" w:rsidRPr="00A60919" w:rsidRDefault="00310896" w:rsidP="00A60919">
      <w:pPr>
        <w:shd w:val="clear" w:color="auto" w:fill="FFFFFF"/>
        <w:spacing w:after="0" w:line="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 До свидания, детский сад».</w:t>
      </w:r>
    </w:p>
    <w:p w:rsidR="00E528B7" w:rsidRPr="00A60919" w:rsidRDefault="00E528B7" w:rsidP="00A60919">
      <w:pPr>
        <w:shd w:val="clear" w:color="auto" w:fill="FFFFFF"/>
        <w:spacing w:after="0" w:line="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проведения мероприятий</w:t>
      </w:r>
      <w:r w:rsidR="00310896" w:rsidRPr="00A6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6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 работают над формированием таких понятий, как Родина, Отечество, Отчизна, Родной край, Гражданин, Патриот. В </w:t>
      </w:r>
      <w:proofErr w:type="gramStart"/>
      <w:r w:rsidRPr="00A6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мероприятиях, посвященных 75-летию Победы наши воспитанники дистанционно участвовали</w:t>
      </w:r>
      <w:proofErr w:type="gramEnd"/>
      <w:r w:rsidRPr="00A6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акциях:</w:t>
      </w:r>
    </w:p>
    <w:p w:rsidR="00E528B7" w:rsidRPr="00A60919" w:rsidRDefault="00E528B7" w:rsidP="00A60919">
      <w:pPr>
        <w:shd w:val="clear" w:color="auto" w:fill="FFFFFF"/>
        <w:spacing w:after="0" w:line="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Георгиевская ленточка, </w:t>
      </w:r>
    </w:p>
    <w:p w:rsidR="00E528B7" w:rsidRPr="00A60919" w:rsidRDefault="00E528B7" w:rsidP="00A60919">
      <w:pPr>
        <w:shd w:val="clear" w:color="auto" w:fill="FFFFFF"/>
        <w:spacing w:after="0" w:line="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Окно Победы.</w:t>
      </w:r>
    </w:p>
    <w:p w:rsidR="007011A4" w:rsidRDefault="00E528B7" w:rsidP="00A60919">
      <w:pPr>
        <w:spacing w:line="2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A60919">
        <w:rPr>
          <w:rFonts w:ascii="Times New Roman" w:hAnsi="Times New Roman" w:cs="Times New Roman"/>
          <w:sz w:val="28"/>
          <w:szCs w:val="28"/>
        </w:rPr>
        <w:t>МДОУ «Детский сад №22» реализует  общеобразовательную программу дошкольного образования в группах общеразвивающей направленности «От рождения до школы» под ред. Н.Е. Вераксы, Т.С. Комаровой, М.А. Васильевой в соответствии с ФГОС</w:t>
      </w:r>
      <w:r w:rsidR="00310896" w:rsidRPr="00A60919">
        <w:rPr>
          <w:rFonts w:ascii="Times New Roman" w:hAnsi="Times New Roman" w:cs="Times New Roman"/>
          <w:sz w:val="28"/>
          <w:szCs w:val="28"/>
        </w:rPr>
        <w:t xml:space="preserve"> ДО</w:t>
      </w:r>
      <w:proofErr w:type="gramStart"/>
      <w:r w:rsidR="00310896" w:rsidRPr="00A60919">
        <w:rPr>
          <w:rFonts w:ascii="Times New Roman" w:hAnsi="Times New Roman" w:cs="Times New Roman"/>
          <w:sz w:val="28"/>
          <w:szCs w:val="28"/>
        </w:rPr>
        <w:t>.</w:t>
      </w:r>
      <w:r w:rsidR="00311039" w:rsidRPr="00A609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="00311039" w:rsidRPr="00A609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всех детей, посещающих  ДОУ, наблюдается положительная динамика физического развития.  Созданная в детском саду система </w:t>
      </w:r>
      <w:proofErr w:type="spellStart"/>
      <w:r w:rsidR="00311039" w:rsidRPr="00A609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здоровьесбережения</w:t>
      </w:r>
      <w:proofErr w:type="spellEnd"/>
      <w:r w:rsidR="00311039" w:rsidRPr="00A609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позволяет качественно решать задачи  развития физически развитой, социально-активной, творческой личности. Проявляется ориентация на успех, высокая эмоциональная насыщенность занятий, постоянная опора на интерес, воспитание чувства ответственности за порученное дело - все это дает положительный эффект в работе.</w:t>
      </w:r>
      <w:r w:rsidR="00CF6A84" w:rsidRPr="00A60919">
        <w:rPr>
          <w:rFonts w:ascii="Times New Roman" w:hAnsi="Times New Roman" w:cs="Times New Roman"/>
          <w:sz w:val="28"/>
          <w:szCs w:val="28"/>
        </w:rPr>
        <w:t xml:space="preserve"> Результатом эффективной и целенаправленной работы по охране </w:t>
      </w:r>
      <w:r w:rsidR="00CF6A84" w:rsidRPr="00A60919">
        <w:rPr>
          <w:rFonts w:ascii="Times New Roman" w:hAnsi="Times New Roman" w:cs="Times New Roman"/>
          <w:sz w:val="28"/>
          <w:szCs w:val="28"/>
        </w:rPr>
        <w:lastRenderedPageBreak/>
        <w:t>жизни, здоровья детей и сотрудников является отсутствие случаев детского и взрослого  травматизма, а так же массовой сезонной заболеваемости.</w:t>
      </w:r>
      <w:r w:rsidR="00B260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36AD" w:rsidRPr="00A60919" w:rsidRDefault="00F036AD" w:rsidP="00A60919">
      <w:pPr>
        <w:spacing w:line="20" w:lineRule="atLeast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60919">
        <w:rPr>
          <w:rFonts w:ascii="Times New Roman" w:hAnsi="Times New Roman" w:cs="Times New Roman"/>
          <w:color w:val="000000"/>
          <w:sz w:val="28"/>
          <w:szCs w:val="28"/>
        </w:rPr>
        <w:t xml:space="preserve">Мониторинг качества освоения детьми основной образовательной программы </w:t>
      </w:r>
      <w:r w:rsidRPr="00A60919">
        <w:rPr>
          <w:rFonts w:ascii="Times New Roman" w:hAnsi="Times New Roman" w:cs="Times New Roman"/>
          <w:sz w:val="28"/>
          <w:szCs w:val="28"/>
        </w:rPr>
        <w:t xml:space="preserve">за период 2020 года </w:t>
      </w:r>
      <w:r w:rsidRPr="00A60919">
        <w:rPr>
          <w:rFonts w:ascii="Times New Roman" w:hAnsi="Times New Roman" w:cs="Times New Roman"/>
          <w:color w:val="000000"/>
          <w:sz w:val="28"/>
          <w:szCs w:val="28"/>
        </w:rPr>
        <w:t>показал динамику всех возрастных групп  с положительной стороны.  Результаты усвоения программного  материала в диапазоне: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393"/>
      </w:tblGrid>
      <w:tr w:rsidR="00047433" w:rsidRPr="00A60919" w:rsidTr="00047433">
        <w:tc>
          <w:tcPr>
            <w:tcW w:w="534" w:type="dxa"/>
          </w:tcPr>
          <w:p w:rsidR="00047433" w:rsidRPr="00A60919" w:rsidRDefault="00047433" w:rsidP="00A60919">
            <w:pPr>
              <w:pStyle w:val="a6"/>
              <w:spacing w:after="0" w:line="20" w:lineRule="atLeast"/>
              <w:jc w:val="both"/>
              <w:rPr>
                <w:color w:val="000000"/>
                <w:sz w:val="28"/>
                <w:szCs w:val="28"/>
              </w:rPr>
            </w:pPr>
            <w:r w:rsidRPr="00A60919">
              <w:rPr>
                <w:color w:val="000000"/>
                <w:sz w:val="28"/>
                <w:szCs w:val="28"/>
              </w:rPr>
              <w:t>№</w:t>
            </w:r>
          </w:p>
          <w:p w:rsidR="00047433" w:rsidRPr="00A60919" w:rsidRDefault="00047433" w:rsidP="00A60919">
            <w:pPr>
              <w:pStyle w:val="a6"/>
              <w:spacing w:after="0" w:line="20" w:lineRule="atLeast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60919">
              <w:rPr>
                <w:color w:val="000000"/>
                <w:sz w:val="28"/>
                <w:szCs w:val="28"/>
              </w:rPr>
              <w:t>пп</w:t>
            </w:r>
            <w:proofErr w:type="spellEnd"/>
            <w:r w:rsidRPr="00A60919">
              <w:rPr>
                <w:color w:val="000000"/>
                <w:sz w:val="28"/>
                <w:szCs w:val="28"/>
              </w:rPr>
              <w:t xml:space="preserve">    </w:t>
            </w:r>
          </w:p>
        </w:tc>
        <w:tc>
          <w:tcPr>
            <w:tcW w:w="4251" w:type="dxa"/>
          </w:tcPr>
          <w:p w:rsidR="00047433" w:rsidRPr="00A60919" w:rsidRDefault="00C640A6" w:rsidP="00A60919">
            <w:pPr>
              <w:pStyle w:val="a6"/>
              <w:spacing w:after="0" w:line="20" w:lineRule="atLeast"/>
              <w:jc w:val="both"/>
              <w:rPr>
                <w:color w:val="000000"/>
                <w:sz w:val="28"/>
                <w:szCs w:val="28"/>
              </w:rPr>
            </w:pPr>
            <w:r w:rsidRPr="00A60919">
              <w:rPr>
                <w:color w:val="000000"/>
                <w:sz w:val="28"/>
                <w:szCs w:val="28"/>
              </w:rPr>
              <w:t>Виды деятельности</w:t>
            </w:r>
          </w:p>
        </w:tc>
        <w:tc>
          <w:tcPr>
            <w:tcW w:w="2393" w:type="dxa"/>
          </w:tcPr>
          <w:p w:rsidR="00047433" w:rsidRPr="00A60919" w:rsidRDefault="00047433" w:rsidP="00A60919">
            <w:pPr>
              <w:pStyle w:val="a6"/>
              <w:spacing w:after="0" w:line="20" w:lineRule="atLeast"/>
              <w:jc w:val="both"/>
              <w:rPr>
                <w:color w:val="000000"/>
                <w:sz w:val="28"/>
                <w:szCs w:val="28"/>
              </w:rPr>
            </w:pPr>
            <w:r w:rsidRPr="00A60919">
              <w:rPr>
                <w:color w:val="000000"/>
                <w:sz w:val="28"/>
                <w:szCs w:val="28"/>
              </w:rPr>
              <w:t xml:space="preserve">        2019 г.</w:t>
            </w:r>
          </w:p>
        </w:tc>
        <w:tc>
          <w:tcPr>
            <w:tcW w:w="2393" w:type="dxa"/>
          </w:tcPr>
          <w:p w:rsidR="00047433" w:rsidRPr="00A60919" w:rsidRDefault="00047433" w:rsidP="00A60919">
            <w:pPr>
              <w:pStyle w:val="a6"/>
              <w:spacing w:after="0" w:line="20" w:lineRule="atLeast"/>
              <w:jc w:val="both"/>
              <w:rPr>
                <w:color w:val="000000"/>
                <w:sz w:val="28"/>
                <w:szCs w:val="28"/>
              </w:rPr>
            </w:pPr>
            <w:r w:rsidRPr="00A60919">
              <w:rPr>
                <w:color w:val="000000"/>
                <w:sz w:val="28"/>
                <w:szCs w:val="28"/>
              </w:rPr>
              <w:t xml:space="preserve">    2020 г.</w:t>
            </w:r>
          </w:p>
        </w:tc>
      </w:tr>
      <w:tr w:rsidR="00047433" w:rsidRPr="00A60919" w:rsidTr="00047433">
        <w:tc>
          <w:tcPr>
            <w:tcW w:w="534" w:type="dxa"/>
          </w:tcPr>
          <w:p w:rsidR="00047433" w:rsidRPr="00A60919" w:rsidRDefault="00047433" w:rsidP="00A60919">
            <w:pPr>
              <w:pStyle w:val="a6"/>
              <w:spacing w:after="0" w:line="20" w:lineRule="atLeast"/>
              <w:jc w:val="both"/>
              <w:rPr>
                <w:color w:val="000000"/>
                <w:sz w:val="28"/>
                <w:szCs w:val="28"/>
              </w:rPr>
            </w:pPr>
            <w:r w:rsidRPr="00A6091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251" w:type="dxa"/>
          </w:tcPr>
          <w:p w:rsidR="00047433" w:rsidRPr="00A60919" w:rsidRDefault="00C640A6" w:rsidP="00A60919">
            <w:pPr>
              <w:pStyle w:val="a6"/>
              <w:spacing w:after="0" w:line="20" w:lineRule="atLeast"/>
              <w:jc w:val="both"/>
              <w:rPr>
                <w:color w:val="000000"/>
                <w:sz w:val="28"/>
                <w:szCs w:val="28"/>
              </w:rPr>
            </w:pPr>
            <w:r w:rsidRPr="00A60919">
              <w:rPr>
                <w:color w:val="000000"/>
                <w:sz w:val="28"/>
                <w:szCs w:val="28"/>
              </w:rPr>
              <w:t>Р</w:t>
            </w:r>
            <w:r w:rsidR="00047433" w:rsidRPr="00A60919">
              <w:rPr>
                <w:color w:val="000000"/>
                <w:sz w:val="28"/>
                <w:szCs w:val="28"/>
              </w:rPr>
              <w:t xml:space="preserve">ечевое развитие  </w:t>
            </w:r>
          </w:p>
        </w:tc>
        <w:tc>
          <w:tcPr>
            <w:tcW w:w="2393" w:type="dxa"/>
          </w:tcPr>
          <w:p w:rsidR="00047433" w:rsidRPr="00A60919" w:rsidRDefault="00047433" w:rsidP="00A60919">
            <w:pPr>
              <w:pStyle w:val="a6"/>
              <w:spacing w:after="0" w:line="20" w:lineRule="atLeast"/>
              <w:jc w:val="both"/>
              <w:rPr>
                <w:color w:val="000000"/>
                <w:sz w:val="28"/>
                <w:szCs w:val="28"/>
              </w:rPr>
            </w:pPr>
            <w:r w:rsidRPr="00A60919">
              <w:rPr>
                <w:color w:val="000000"/>
                <w:sz w:val="28"/>
                <w:szCs w:val="28"/>
              </w:rPr>
              <w:t xml:space="preserve">           88</w:t>
            </w:r>
            <w:r w:rsidR="003F6F99" w:rsidRPr="00A60919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2393" w:type="dxa"/>
          </w:tcPr>
          <w:p w:rsidR="00047433" w:rsidRPr="00A60919" w:rsidRDefault="00047433" w:rsidP="00A60919">
            <w:pPr>
              <w:pStyle w:val="a6"/>
              <w:spacing w:after="0" w:line="20" w:lineRule="atLeast"/>
              <w:jc w:val="both"/>
              <w:rPr>
                <w:color w:val="000000"/>
                <w:sz w:val="28"/>
                <w:szCs w:val="28"/>
              </w:rPr>
            </w:pPr>
            <w:r w:rsidRPr="00A60919">
              <w:rPr>
                <w:color w:val="000000"/>
                <w:sz w:val="28"/>
                <w:szCs w:val="28"/>
              </w:rPr>
              <w:t xml:space="preserve">           94</w:t>
            </w:r>
            <w:r w:rsidR="003F6F99" w:rsidRPr="00A60919">
              <w:rPr>
                <w:color w:val="000000"/>
                <w:sz w:val="28"/>
                <w:szCs w:val="28"/>
              </w:rPr>
              <w:t>%</w:t>
            </w:r>
          </w:p>
        </w:tc>
      </w:tr>
      <w:tr w:rsidR="00047433" w:rsidRPr="00A60919" w:rsidTr="00047433">
        <w:tc>
          <w:tcPr>
            <w:tcW w:w="534" w:type="dxa"/>
          </w:tcPr>
          <w:p w:rsidR="00047433" w:rsidRPr="00A60919" w:rsidRDefault="00047433" w:rsidP="00A60919">
            <w:pPr>
              <w:pStyle w:val="a6"/>
              <w:spacing w:after="0" w:line="20" w:lineRule="atLeast"/>
              <w:jc w:val="both"/>
              <w:rPr>
                <w:color w:val="000000"/>
                <w:sz w:val="28"/>
                <w:szCs w:val="28"/>
              </w:rPr>
            </w:pPr>
            <w:r w:rsidRPr="00A60919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251" w:type="dxa"/>
          </w:tcPr>
          <w:p w:rsidR="00047433" w:rsidRPr="00A60919" w:rsidRDefault="00C640A6" w:rsidP="00A60919">
            <w:pPr>
              <w:pStyle w:val="a6"/>
              <w:spacing w:after="0" w:line="20" w:lineRule="atLeast"/>
              <w:jc w:val="both"/>
              <w:rPr>
                <w:color w:val="000000"/>
                <w:sz w:val="28"/>
                <w:szCs w:val="28"/>
              </w:rPr>
            </w:pPr>
            <w:r w:rsidRPr="00A60919">
              <w:rPr>
                <w:color w:val="000000"/>
                <w:sz w:val="28"/>
                <w:szCs w:val="28"/>
              </w:rPr>
              <w:t>Х</w:t>
            </w:r>
            <w:r w:rsidR="00047433" w:rsidRPr="00A60919">
              <w:rPr>
                <w:color w:val="000000"/>
                <w:sz w:val="28"/>
                <w:szCs w:val="28"/>
              </w:rPr>
              <w:t>удожественно-эстетическое развитие</w:t>
            </w:r>
          </w:p>
        </w:tc>
        <w:tc>
          <w:tcPr>
            <w:tcW w:w="2393" w:type="dxa"/>
          </w:tcPr>
          <w:p w:rsidR="00047433" w:rsidRPr="00A60919" w:rsidRDefault="005C7F0A" w:rsidP="00A60919">
            <w:pPr>
              <w:pStyle w:val="a6"/>
              <w:spacing w:after="0" w:line="20" w:lineRule="atLeast"/>
              <w:jc w:val="both"/>
              <w:rPr>
                <w:color w:val="000000"/>
                <w:sz w:val="28"/>
                <w:szCs w:val="28"/>
              </w:rPr>
            </w:pPr>
            <w:r w:rsidRPr="00A60919">
              <w:rPr>
                <w:color w:val="000000"/>
                <w:sz w:val="28"/>
                <w:szCs w:val="28"/>
              </w:rPr>
              <w:t xml:space="preserve">           91</w:t>
            </w:r>
            <w:r w:rsidR="003F6F99" w:rsidRPr="00A60919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2393" w:type="dxa"/>
          </w:tcPr>
          <w:p w:rsidR="00047433" w:rsidRPr="00A60919" w:rsidRDefault="005C7F0A" w:rsidP="00A60919">
            <w:pPr>
              <w:pStyle w:val="a6"/>
              <w:spacing w:after="0" w:line="20" w:lineRule="atLeast"/>
              <w:jc w:val="both"/>
              <w:rPr>
                <w:color w:val="000000"/>
                <w:sz w:val="28"/>
                <w:szCs w:val="28"/>
              </w:rPr>
            </w:pPr>
            <w:r w:rsidRPr="00A60919">
              <w:rPr>
                <w:color w:val="000000"/>
                <w:sz w:val="28"/>
                <w:szCs w:val="28"/>
              </w:rPr>
              <w:t xml:space="preserve">           93</w:t>
            </w:r>
            <w:r w:rsidR="003F6F99" w:rsidRPr="00A60919">
              <w:rPr>
                <w:color w:val="000000"/>
                <w:sz w:val="28"/>
                <w:szCs w:val="28"/>
              </w:rPr>
              <w:t>%</w:t>
            </w:r>
          </w:p>
        </w:tc>
      </w:tr>
      <w:tr w:rsidR="00047433" w:rsidRPr="00A60919" w:rsidTr="00047433">
        <w:tc>
          <w:tcPr>
            <w:tcW w:w="534" w:type="dxa"/>
          </w:tcPr>
          <w:p w:rsidR="00047433" w:rsidRPr="00A60919" w:rsidRDefault="00047433" w:rsidP="00A60919">
            <w:pPr>
              <w:pStyle w:val="a6"/>
              <w:spacing w:after="0" w:line="20" w:lineRule="atLeast"/>
              <w:jc w:val="both"/>
              <w:rPr>
                <w:color w:val="000000"/>
                <w:sz w:val="28"/>
                <w:szCs w:val="28"/>
              </w:rPr>
            </w:pPr>
            <w:r w:rsidRPr="00A60919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251" w:type="dxa"/>
          </w:tcPr>
          <w:p w:rsidR="00047433" w:rsidRPr="00A60919" w:rsidRDefault="00C640A6" w:rsidP="00A60919">
            <w:pPr>
              <w:pStyle w:val="a6"/>
              <w:spacing w:after="0" w:line="20" w:lineRule="atLeast"/>
              <w:jc w:val="both"/>
              <w:rPr>
                <w:color w:val="000000"/>
                <w:sz w:val="28"/>
                <w:szCs w:val="28"/>
              </w:rPr>
            </w:pPr>
            <w:r w:rsidRPr="00A60919">
              <w:rPr>
                <w:color w:val="000000"/>
                <w:sz w:val="28"/>
                <w:szCs w:val="28"/>
              </w:rPr>
              <w:t>С</w:t>
            </w:r>
            <w:r w:rsidR="00047433" w:rsidRPr="00A60919">
              <w:rPr>
                <w:color w:val="000000"/>
                <w:sz w:val="28"/>
                <w:szCs w:val="28"/>
              </w:rPr>
              <w:t>оциально-коммуникативное развитие</w:t>
            </w:r>
          </w:p>
        </w:tc>
        <w:tc>
          <w:tcPr>
            <w:tcW w:w="2393" w:type="dxa"/>
          </w:tcPr>
          <w:p w:rsidR="00047433" w:rsidRPr="00A60919" w:rsidRDefault="00C640A6" w:rsidP="00A60919">
            <w:pPr>
              <w:pStyle w:val="a6"/>
              <w:spacing w:after="0" w:line="20" w:lineRule="atLeast"/>
              <w:jc w:val="both"/>
              <w:rPr>
                <w:color w:val="000000"/>
                <w:sz w:val="28"/>
                <w:szCs w:val="28"/>
              </w:rPr>
            </w:pPr>
            <w:r w:rsidRPr="00A60919">
              <w:rPr>
                <w:color w:val="000000"/>
                <w:sz w:val="28"/>
                <w:szCs w:val="28"/>
              </w:rPr>
              <w:t xml:space="preserve">           91</w:t>
            </w:r>
            <w:r w:rsidR="003F6F99" w:rsidRPr="00A60919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2393" w:type="dxa"/>
          </w:tcPr>
          <w:p w:rsidR="00047433" w:rsidRPr="00A60919" w:rsidRDefault="00C640A6" w:rsidP="00A60919">
            <w:pPr>
              <w:pStyle w:val="a6"/>
              <w:spacing w:after="0" w:line="20" w:lineRule="atLeast"/>
              <w:jc w:val="both"/>
              <w:rPr>
                <w:color w:val="000000"/>
                <w:sz w:val="28"/>
                <w:szCs w:val="28"/>
              </w:rPr>
            </w:pPr>
            <w:r w:rsidRPr="00A60919">
              <w:rPr>
                <w:color w:val="000000"/>
                <w:sz w:val="28"/>
                <w:szCs w:val="28"/>
              </w:rPr>
              <w:t xml:space="preserve">           93</w:t>
            </w:r>
            <w:r w:rsidR="003F6F99" w:rsidRPr="00A60919">
              <w:rPr>
                <w:color w:val="000000"/>
                <w:sz w:val="28"/>
                <w:szCs w:val="28"/>
              </w:rPr>
              <w:t>%</w:t>
            </w:r>
          </w:p>
        </w:tc>
      </w:tr>
      <w:tr w:rsidR="00047433" w:rsidRPr="00A60919" w:rsidTr="00047433">
        <w:tc>
          <w:tcPr>
            <w:tcW w:w="534" w:type="dxa"/>
          </w:tcPr>
          <w:p w:rsidR="00047433" w:rsidRPr="00A60919" w:rsidRDefault="00047433" w:rsidP="00A60919">
            <w:pPr>
              <w:pStyle w:val="a6"/>
              <w:spacing w:after="0" w:line="20" w:lineRule="atLeast"/>
              <w:jc w:val="both"/>
              <w:rPr>
                <w:color w:val="000000"/>
                <w:sz w:val="28"/>
                <w:szCs w:val="28"/>
              </w:rPr>
            </w:pPr>
            <w:r w:rsidRPr="00A60919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251" w:type="dxa"/>
          </w:tcPr>
          <w:p w:rsidR="00047433" w:rsidRPr="00A60919" w:rsidRDefault="00C640A6" w:rsidP="00A60919">
            <w:pPr>
              <w:pStyle w:val="a6"/>
              <w:spacing w:after="0" w:line="20" w:lineRule="atLeast"/>
              <w:jc w:val="both"/>
              <w:rPr>
                <w:color w:val="000000"/>
                <w:sz w:val="28"/>
                <w:szCs w:val="28"/>
              </w:rPr>
            </w:pPr>
            <w:r w:rsidRPr="00A60919">
              <w:rPr>
                <w:color w:val="000000"/>
                <w:sz w:val="28"/>
                <w:szCs w:val="28"/>
              </w:rPr>
              <w:t>Ф</w:t>
            </w:r>
            <w:r w:rsidR="00047433" w:rsidRPr="00A60919">
              <w:rPr>
                <w:color w:val="000000"/>
                <w:sz w:val="28"/>
                <w:szCs w:val="28"/>
              </w:rPr>
              <w:t>изическое развитие</w:t>
            </w:r>
          </w:p>
        </w:tc>
        <w:tc>
          <w:tcPr>
            <w:tcW w:w="2393" w:type="dxa"/>
          </w:tcPr>
          <w:p w:rsidR="00047433" w:rsidRPr="00A60919" w:rsidRDefault="00C640A6" w:rsidP="00A60919">
            <w:pPr>
              <w:pStyle w:val="a6"/>
              <w:spacing w:after="0" w:line="20" w:lineRule="atLeast"/>
              <w:jc w:val="both"/>
              <w:rPr>
                <w:color w:val="000000"/>
                <w:sz w:val="28"/>
                <w:szCs w:val="28"/>
              </w:rPr>
            </w:pPr>
            <w:r w:rsidRPr="00A60919">
              <w:rPr>
                <w:color w:val="000000"/>
                <w:sz w:val="28"/>
                <w:szCs w:val="28"/>
              </w:rPr>
              <w:t xml:space="preserve">           82</w:t>
            </w:r>
            <w:r w:rsidR="003F6F99" w:rsidRPr="00A60919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2393" w:type="dxa"/>
          </w:tcPr>
          <w:p w:rsidR="00047433" w:rsidRPr="00A60919" w:rsidRDefault="00C640A6" w:rsidP="00A60919">
            <w:pPr>
              <w:pStyle w:val="a6"/>
              <w:spacing w:after="0" w:line="20" w:lineRule="atLeast"/>
              <w:jc w:val="both"/>
              <w:rPr>
                <w:color w:val="000000"/>
                <w:sz w:val="28"/>
                <w:szCs w:val="28"/>
              </w:rPr>
            </w:pPr>
            <w:r w:rsidRPr="00A60919">
              <w:rPr>
                <w:color w:val="000000"/>
                <w:sz w:val="28"/>
                <w:szCs w:val="28"/>
              </w:rPr>
              <w:t xml:space="preserve">           84</w:t>
            </w:r>
            <w:r w:rsidR="003F6F99" w:rsidRPr="00A60919">
              <w:rPr>
                <w:color w:val="000000"/>
                <w:sz w:val="28"/>
                <w:szCs w:val="28"/>
              </w:rPr>
              <w:t>%</w:t>
            </w:r>
          </w:p>
        </w:tc>
      </w:tr>
      <w:tr w:rsidR="00047433" w:rsidRPr="00A60919" w:rsidTr="00047433">
        <w:tc>
          <w:tcPr>
            <w:tcW w:w="534" w:type="dxa"/>
          </w:tcPr>
          <w:p w:rsidR="00047433" w:rsidRPr="00A60919" w:rsidRDefault="00047433" w:rsidP="00A60919">
            <w:pPr>
              <w:pStyle w:val="a6"/>
              <w:spacing w:after="0" w:line="20" w:lineRule="atLeast"/>
              <w:jc w:val="both"/>
              <w:rPr>
                <w:color w:val="000000"/>
                <w:sz w:val="28"/>
                <w:szCs w:val="28"/>
              </w:rPr>
            </w:pPr>
            <w:r w:rsidRPr="00A60919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251" w:type="dxa"/>
          </w:tcPr>
          <w:p w:rsidR="00047433" w:rsidRPr="00A60919" w:rsidRDefault="00C640A6" w:rsidP="00A60919">
            <w:pPr>
              <w:pStyle w:val="a6"/>
              <w:spacing w:after="0" w:line="20" w:lineRule="atLeast"/>
              <w:jc w:val="both"/>
              <w:rPr>
                <w:color w:val="000000"/>
                <w:sz w:val="28"/>
                <w:szCs w:val="28"/>
              </w:rPr>
            </w:pPr>
            <w:r w:rsidRPr="00A60919">
              <w:rPr>
                <w:color w:val="000000"/>
                <w:sz w:val="28"/>
                <w:szCs w:val="28"/>
              </w:rPr>
              <w:t>П</w:t>
            </w:r>
            <w:r w:rsidR="00047433" w:rsidRPr="00A60919">
              <w:rPr>
                <w:color w:val="000000"/>
                <w:sz w:val="28"/>
                <w:szCs w:val="28"/>
              </w:rPr>
              <w:t>ознавательное развитие</w:t>
            </w:r>
          </w:p>
        </w:tc>
        <w:tc>
          <w:tcPr>
            <w:tcW w:w="2393" w:type="dxa"/>
          </w:tcPr>
          <w:p w:rsidR="00047433" w:rsidRPr="00A60919" w:rsidRDefault="005C7F0A" w:rsidP="00A60919">
            <w:pPr>
              <w:pStyle w:val="a6"/>
              <w:spacing w:after="0" w:line="20" w:lineRule="atLeast"/>
              <w:jc w:val="both"/>
              <w:rPr>
                <w:color w:val="000000"/>
                <w:sz w:val="28"/>
                <w:szCs w:val="28"/>
              </w:rPr>
            </w:pPr>
            <w:r w:rsidRPr="00A60919">
              <w:rPr>
                <w:color w:val="000000"/>
                <w:sz w:val="28"/>
                <w:szCs w:val="28"/>
              </w:rPr>
              <w:t xml:space="preserve">           91</w:t>
            </w:r>
            <w:r w:rsidR="003F6F99" w:rsidRPr="00A60919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2393" w:type="dxa"/>
          </w:tcPr>
          <w:p w:rsidR="00047433" w:rsidRPr="00A60919" w:rsidRDefault="005C7F0A" w:rsidP="00A60919">
            <w:pPr>
              <w:pStyle w:val="a6"/>
              <w:spacing w:after="0" w:line="20" w:lineRule="atLeast"/>
              <w:jc w:val="both"/>
              <w:rPr>
                <w:color w:val="000000"/>
                <w:sz w:val="28"/>
                <w:szCs w:val="28"/>
              </w:rPr>
            </w:pPr>
            <w:r w:rsidRPr="00A60919">
              <w:rPr>
                <w:color w:val="000000"/>
                <w:sz w:val="28"/>
                <w:szCs w:val="28"/>
              </w:rPr>
              <w:t xml:space="preserve">           93</w:t>
            </w:r>
            <w:r w:rsidR="003F6F99" w:rsidRPr="00A60919">
              <w:rPr>
                <w:color w:val="000000"/>
                <w:sz w:val="28"/>
                <w:szCs w:val="28"/>
              </w:rPr>
              <w:t>%</w:t>
            </w:r>
          </w:p>
        </w:tc>
      </w:tr>
    </w:tbl>
    <w:p w:rsidR="00F036AD" w:rsidRPr="00A60919" w:rsidRDefault="00F036AD" w:rsidP="00A60919">
      <w:pPr>
        <w:pStyle w:val="a7"/>
        <w:spacing w:line="20" w:lineRule="atLeast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60919">
        <w:rPr>
          <w:rFonts w:ascii="Times New Roman" w:hAnsi="Times New Roman"/>
          <w:sz w:val="28"/>
          <w:szCs w:val="28"/>
        </w:rPr>
        <w:t xml:space="preserve">Важным условием достижения качества образования является обеспечение преемственности между дошкольным и начальным общим образованием. </w:t>
      </w:r>
      <w:r w:rsidRPr="00A60919">
        <w:rPr>
          <w:rFonts w:ascii="Times New Roman" w:eastAsia="Calibri" w:hAnsi="Times New Roman"/>
          <w:sz w:val="28"/>
          <w:szCs w:val="28"/>
          <w:lang w:eastAsia="en-US"/>
        </w:rPr>
        <w:t>В мониторинге готовности первоклассников к обучению в школе принимает участие МОУ «СОШ № 13». Проведение исследования на основе единых методик и инструментария позволяло оценить уровень готовности первоклассников к обучению в школе, составить обобщенный портрет первоклассников.</w:t>
      </w:r>
    </w:p>
    <w:p w:rsidR="00F036AD" w:rsidRPr="00A60919" w:rsidRDefault="00F036AD" w:rsidP="00A60919">
      <w:pPr>
        <w:pStyle w:val="a7"/>
        <w:spacing w:line="20" w:lineRule="atLeast"/>
        <w:jc w:val="both"/>
        <w:rPr>
          <w:rFonts w:ascii="Times New Roman" w:hAnsi="Times New Roman"/>
          <w:sz w:val="28"/>
          <w:szCs w:val="28"/>
        </w:rPr>
      </w:pPr>
      <w:r w:rsidRPr="00A60919">
        <w:rPr>
          <w:rFonts w:ascii="Times New Roman" w:hAnsi="Times New Roman"/>
          <w:sz w:val="28"/>
          <w:szCs w:val="28"/>
        </w:rPr>
        <w:t xml:space="preserve">За </w:t>
      </w:r>
      <w:proofErr w:type="gramStart"/>
      <w:r w:rsidRPr="00A60919">
        <w:rPr>
          <w:rFonts w:ascii="Times New Roman" w:hAnsi="Times New Roman"/>
          <w:sz w:val="28"/>
          <w:szCs w:val="28"/>
        </w:rPr>
        <w:t>последние</w:t>
      </w:r>
      <w:proofErr w:type="gramEnd"/>
      <w:r w:rsidRPr="00A60919">
        <w:rPr>
          <w:rFonts w:ascii="Times New Roman" w:hAnsi="Times New Roman"/>
          <w:sz w:val="28"/>
          <w:szCs w:val="28"/>
        </w:rPr>
        <w:t xml:space="preserve"> 3 года детский сад выпустил</w:t>
      </w:r>
      <w:r w:rsidR="009311A7" w:rsidRPr="00A60919">
        <w:rPr>
          <w:rFonts w:ascii="Times New Roman" w:hAnsi="Times New Roman"/>
          <w:sz w:val="28"/>
          <w:szCs w:val="28"/>
        </w:rPr>
        <w:t xml:space="preserve"> 27 </w:t>
      </w:r>
      <w:r w:rsidRPr="00A60919">
        <w:rPr>
          <w:rFonts w:ascii="Times New Roman" w:hAnsi="Times New Roman"/>
          <w:sz w:val="28"/>
          <w:szCs w:val="28"/>
        </w:rPr>
        <w:t xml:space="preserve">воспитанников в 1 класс. </w:t>
      </w:r>
    </w:p>
    <w:p w:rsidR="009715C4" w:rsidRPr="00A60919" w:rsidRDefault="009715C4" w:rsidP="00A60919">
      <w:pPr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616EF">
        <w:rPr>
          <w:rFonts w:ascii="Times New Roman" w:hAnsi="Times New Roman" w:cs="Times New Roman"/>
          <w:sz w:val="28"/>
          <w:szCs w:val="28"/>
        </w:rPr>
        <w:t>Итоги</w:t>
      </w:r>
      <w:r w:rsidRPr="00A60919">
        <w:rPr>
          <w:rFonts w:ascii="Times New Roman" w:hAnsi="Times New Roman" w:cs="Times New Roman"/>
          <w:sz w:val="28"/>
          <w:szCs w:val="28"/>
        </w:rPr>
        <w:t xml:space="preserve"> мониторинга адаптации детей младшего дошкольного возраста к условиям ДОУ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4"/>
        <w:gridCol w:w="1701"/>
        <w:gridCol w:w="2481"/>
        <w:gridCol w:w="2393"/>
      </w:tblGrid>
      <w:tr w:rsidR="009715C4" w:rsidRPr="00A60919" w:rsidTr="004E4598">
        <w:tc>
          <w:tcPr>
            <w:tcW w:w="534" w:type="dxa"/>
          </w:tcPr>
          <w:p w:rsidR="009715C4" w:rsidRPr="00A60919" w:rsidRDefault="009715C4" w:rsidP="00A60919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6091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01" w:type="dxa"/>
          </w:tcPr>
          <w:p w:rsidR="009715C4" w:rsidRPr="00A60919" w:rsidRDefault="009715C4" w:rsidP="00A60919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60919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2481" w:type="dxa"/>
          </w:tcPr>
          <w:p w:rsidR="009715C4" w:rsidRPr="00A60919" w:rsidRDefault="009715C4" w:rsidP="00A60919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60919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="009311A7" w:rsidRPr="00A609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091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393" w:type="dxa"/>
          </w:tcPr>
          <w:p w:rsidR="009715C4" w:rsidRPr="00A60919" w:rsidRDefault="009715C4" w:rsidP="00A60919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60919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9311A7" w:rsidRPr="00A609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091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9715C4" w:rsidRPr="00A60919" w:rsidTr="004E4598">
        <w:tc>
          <w:tcPr>
            <w:tcW w:w="534" w:type="dxa"/>
          </w:tcPr>
          <w:p w:rsidR="009715C4" w:rsidRPr="00A60919" w:rsidRDefault="009715C4" w:rsidP="00A60919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609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9715C4" w:rsidRPr="00A60919" w:rsidRDefault="009715C4" w:rsidP="00A60919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60919">
              <w:rPr>
                <w:rFonts w:ascii="Times New Roman" w:hAnsi="Times New Roman" w:cs="Times New Roman"/>
                <w:sz w:val="28"/>
                <w:szCs w:val="28"/>
              </w:rPr>
              <w:t>Легкая</w:t>
            </w:r>
          </w:p>
        </w:tc>
        <w:tc>
          <w:tcPr>
            <w:tcW w:w="2481" w:type="dxa"/>
          </w:tcPr>
          <w:p w:rsidR="009715C4" w:rsidRPr="00A60919" w:rsidRDefault="00047433" w:rsidP="00A60919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6091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9715C4" w:rsidRPr="00A60919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393" w:type="dxa"/>
          </w:tcPr>
          <w:p w:rsidR="009715C4" w:rsidRPr="00A60919" w:rsidRDefault="00047433" w:rsidP="00A60919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60919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="009715C4" w:rsidRPr="00A60919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9715C4" w:rsidRPr="00A60919" w:rsidTr="004E4598">
        <w:tc>
          <w:tcPr>
            <w:tcW w:w="534" w:type="dxa"/>
          </w:tcPr>
          <w:p w:rsidR="009715C4" w:rsidRPr="00A60919" w:rsidRDefault="009715C4" w:rsidP="00A60919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609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9715C4" w:rsidRPr="00A60919" w:rsidRDefault="009715C4" w:rsidP="00A60919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60919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2481" w:type="dxa"/>
          </w:tcPr>
          <w:p w:rsidR="009715C4" w:rsidRPr="00A60919" w:rsidRDefault="00047433" w:rsidP="00A60919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60919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  <w:r w:rsidR="009715C4" w:rsidRPr="00A60919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393" w:type="dxa"/>
          </w:tcPr>
          <w:p w:rsidR="009715C4" w:rsidRPr="00A60919" w:rsidRDefault="00047433" w:rsidP="00A60919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60919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="009715C4" w:rsidRPr="00A60919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9715C4" w:rsidRPr="00A60919" w:rsidTr="004E4598">
        <w:tc>
          <w:tcPr>
            <w:tcW w:w="534" w:type="dxa"/>
          </w:tcPr>
          <w:p w:rsidR="009715C4" w:rsidRPr="00A60919" w:rsidRDefault="009715C4" w:rsidP="00A60919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609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9715C4" w:rsidRPr="00A60919" w:rsidRDefault="009715C4" w:rsidP="00A60919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60919">
              <w:rPr>
                <w:rFonts w:ascii="Times New Roman" w:hAnsi="Times New Roman" w:cs="Times New Roman"/>
                <w:sz w:val="28"/>
                <w:szCs w:val="28"/>
              </w:rPr>
              <w:t>Тяжелая</w:t>
            </w:r>
          </w:p>
        </w:tc>
        <w:tc>
          <w:tcPr>
            <w:tcW w:w="2481" w:type="dxa"/>
          </w:tcPr>
          <w:p w:rsidR="009715C4" w:rsidRPr="00A60919" w:rsidRDefault="00047433" w:rsidP="00A60919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6091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715C4" w:rsidRPr="00A60919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393" w:type="dxa"/>
          </w:tcPr>
          <w:p w:rsidR="009715C4" w:rsidRPr="00A60919" w:rsidRDefault="00047433" w:rsidP="00A60919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60919">
              <w:rPr>
                <w:rFonts w:ascii="Times New Roman" w:hAnsi="Times New Roman" w:cs="Times New Roman"/>
                <w:sz w:val="28"/>
                <w:szCs w:val="28"/>
              </w:rPr>
              <w:t>3%</w:t>
            </w:r>
          </w:p>
        </w:tc>
      </w:tr>
    </w:tbl>
    <w:p w:rsidR="009715C4" w:rsidRPr="00A60919" w:rsidRDefault="009715C4" w:rsidP="00A60919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15C4" w:rsidRPr="00C616EF" w:rsidRDefault="009715C4" w:rsidP="00A6091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616EF">
        <w:rPr>
          <w:rFonts w:ascii="Times New Roman" w:hAnsi="Times New Roman" w:cs="Times New Roman"/>
          <w:sz w:val="28"/>
          <w:szCs w:val="28"/>
        </w:rPr>
        <w:t>Адаптация к школе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4"/>
        <w:gridCol w:w="1701"/>
        <w:gridCol w:w="2551"/>
        <w:gridCol w:w="2410"/>
      </w:tblGrid>
      <w:tr w:rsidR="009715C4" w:rsidRPr="00A60919" w:rsidTr="004E4598">
        <w:tc>
          <w:tcPr>
            <w:tcW w:w="534" w:type="dxa"/>
          </w:tcPr>
          <w:p w:rsidR="009715C4" w:rsidRPr="00A60919" w:rsidRDefault="00C616EF" w:rsidP="00A60919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01" w:type="dxa"/>
          </w:tcPr>
          <w:p w:rsidR="009715C4" w:rsidRPr="00A60919" w:rsidRDefault="00C616EF" w:rsidP="00A60919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9715C4" w:rsidRPr="00A60919">
              <w:rPr>
                <w:rFonts w:ascii="Times New Roman" w:hAnsi="Times New Roman" w:cs="Times New Roman"/>
                <w:sz w:val="28"/>
                <w:szCs w:val="28"/>
              </w:rPr>
              <w:t>ритерии</w:t>
            </w:r>
          </w:p>
        </w:tc>
        <w:tc>
          <w:tcPr>
            <w:tcW w:w="2551" w:type="dxa"/>
          </w:tcPr>
          <w:p w:rsidR="009715C4" w:rsidRPr="00A60919" w:rsidRDefault="009715C4" w:rsidP="00A60919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919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2410" w:type="dxa"/>
          </w:tcPr>
          <w:p w:rsidR="009715C4" w:rsidRPr="00A60919" w:rsidRDefault="009715C4" w:rsidP="00A60919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919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9715C4" w:rsidRPr="00A60919" w:rsidTr="004E4598">
        <w:tc>
          <w:tcPr>
            <w:tcW w:w="534" w:type="dxa"/>
          </w:tcPr>
          <w:p w:rsidR="009715C4" w:rsidRPr="00A60919" w:rsidRDefault="009715C4" w:rsidP="00A60919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9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9715C4" w:rsidRPr="00A60919" w:rsidRDefault="009715C4" w:rsidP="00A60919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919">
              <w:rPr>
                <w:rFonts w:ascii="Times New Roman" w:hAnsi="Times New Roman" w:cs="Times New Roman"/>
                <w:sz w:val="28"/>
                <w:szCs w:val="28"/>
              </w:rPr>
              <w:t>легкая</w:t>
            </w:r>
          </w:p>
        </w:tc>
        <w:tc>
          <w:tcPr>
            <w:tcW w:w="2551" w:type="dxa"/>
          </w:tcPr>
          <w:p w:rsidR="009715C4" w:rsidRPr="00A60919" w:rsidRDefault="00047433" w:rsidP="00A60919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919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  <w:r w:rsidR="009715C4" w:rsidRPr="00A60919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410" w:type="dxa"/>
          </w:tcPr>
          <w:p w:rsidR="009715C4" w:rsidRPr="00A60919" w:rsidRDefault="00047433" w:rsidP="00A60919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919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="009715C4" w:rsidRPr="00A60919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9715C4" w:rsidRPr="00A60919" w:rsidTr="004E4598">
        <w:tc>
          <w:tcPr>
            <w:tcW w:w="534" w:type="dxa"/>
          </w:tcPr>
          <w:p w:rsidR="009715C4" w:rsidRPr="00A60919" w:rsidRDefault="009715C4" w:rsidP="00A60919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9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9715C4" w:rsidRPr="00A60919" w:rsidRDefault="009715C4" w:rsidP="00A60919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919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2551" w:type="dxa"/>
          </w:tcPr>
          <w:p w:rsidR="009715C4" w:rsidRPr="00A60919" w:rsidRDefault="00047433" w:rsidP="00A60919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919">
              <w:rPr>
                <w:rFonts w:ascii="Times New Roman" w:hAnsi="Times New Roman" w:cs="Times New Roman"/>
                <w:sz w:val="28"/>
                <w:szCs w:val="28"/>
              </w:rPr>
              <w:t>6 %</w:t>
            </w:r>
          </w:p>
        </w:tc>
        <w:tc>
          <w:tcPr>
            <w:tcW w:w="2410" w:type="dxa"/>
          </w:tcPr>
          <w:p w:rsidR="009715C4" w:rsidRPr="00A60919" w:rsidRDefault="009715C4" w:rsidP="00A60919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919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</w:tr>
      <w:tr w:rsidR="009715C4" w:rsidRPr="00A60919" w:rsidTr="004E4598">
        <w:tc>
          <w:tcPr>
            <w:tcW w:w="534" w:type="dxa"/>
          </w:tcPr>
          <w:p w:rsidR="009715C4" w:rsidRPr="00A60919" w:rsidRDefault="009715C4" w:rsidP="00A60919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9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9715C4" w:rsidRPr="00A60919" w:rsidRDefault="009715C4" w:rsidP="00A60919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919">
              <w:rPr>
                <w:rFonts w:ascii="Times New Roman" w:hAnsi="Times New Roman" w:cs="Times New Roman"/>
                <w:sz w:val="28"/>
                <w:szCs w:val="28"/>
              </w:rPr>
              <w:t>тяжелая</w:t>
            </w:r>
          </w:p>
        </w:tc>
        <w:tc>
          <w:tcPr>
            <w:tcW w:w="2551" w:type="dxa"/>
          </w:tcPr>
          <w:p w:rsidR="009715C4" w:rsidRPr="00A60919" w:rsidRDefault="00047433" w:rsidP="00A60919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91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9715C4" w:rsidRPr="00A60919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410" w:type="dxa"/>
          </w:tcPr>
          <w:p w:rsidR="009715C4" w:rsidRPr="00A60919" w:rsidRDefault="00047433" w:rsidP="00A60919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919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 w:rsidR="009715C4" w:rsidRPr="00A60919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9715C4" w:rsidRPr="00C616EF" w:rsidRDefault="009715C4" w:rsidP="00A6091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616EF">
        <w:rPr>
          <w:rFonts w:ascii="Times New Roman" w:hAnsi="Times New Roman" w:cs="Times New Roman"/>
          <w:sz w:val="28"/>
          <w:szCs w:val="28"/>
        </w:rPr>
        <w:t>Готовность к школе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7"/>
        <w:gridCol w:w="1552"/>
        <w:gridCol w:w="2327"/>
        <w:gridCol w:w="2198"/>
      </w:tblGrid>
      <w:tr w:rsidR="009715C4" w:rsidRPr="00A60919" w:rsidTr="004E4598">
        <w:trPr>
          <w:trHeight w:val="258"/>
        </w:trPr>
        <w:tc>
          <w:tcPr>
            <w:tcW w:w="487" w:type="dxa"/>
          </w:tcPr>
          <w:p w:rsidR="009715C4" w:rsidRPr="00A60919" w:rsidRDefault="00C616EF" w:rsidP="00A60919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552" w:type="dxa"/>
          </w:tcPr>
          <w:p w:rsidR="009715C4" w:rsidRPr="00A60919" w:rsidRDefault="00C616EF" w:rsidP="00A60919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9715C4" w:rsidRPr="00A60919">
              <w:rPr>
                <w:rFonts w:ascii="Times New Roman" w:hAnsi="Times New Roman" w:cs="Times New Roman"/>
                <w:sz w:val="28"/>
                <w:szCs w:val="28"/>
              </w:rPr>
              <w:t>ровень</w:t>
            </w:r>
          </w:p>
        </w:tc>
        <w:tc>
          <w:tcPr>
            <w:tcW w:w="2327" w:type="dxa"/>
          </w:tcPr>
          <w:p w:rsidR="009715C4" w:rsidRPr="00A60919" w:rsidRDefault="009715C4" w:rsidP="00A60919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919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2198" w:type="dxa"/>
          </w:tcPr>
          <w:p w:rsidR="009715C4" w:rsidRPr="00A60919" w:rsidRDefault="009715C4" w:rsidP="00A60919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919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9715C4" w:rsidRPr="00A60919" w:rsidTr="004E4598">
        <w:trPr>
          <w:trHeight w:val="258"/>
        </w:trPr>
        <w:tc>
          <w:tcPr>
            <w:tcW w:w="487" w:type="dxa"/>
          </w:tcPr>
          <w:p w:rsidR="009715C4" w:rsidRPr="00A60919" w:rsidRDefault="009715C4" w:rsidP="00A60919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9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552" w:type="dxa"/>
          </w:tcPr>
          <w:p w:rsidR="009715C4" w:rsidRPr="00A60919" w:rsidRDefault="009715C4" w:rsidP="00A60919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919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2327" w:type="dxa"/>
          </w:tcPr>
          <w:p w:rsidR="009715C4" w:rsidRPr="00A60919" w:rsidRDefault="00047433" w:rsidP="00A60919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919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9715C4" w:rsidRPr="00A60919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198" w:type="dxa"/>
          </w:tcPr>
          <w:p w:rsidR="009715C4" w:rsidRPr="00A60919" w:rsidRDefault="00047433" w:rsidP="00A60919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91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9715C4" w:rsidRPr="00A60919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9715C4" w:rsidRPr="00A60919" w:rsidTr="004E4598">
        <w:trPr>
          <w:trHeight w:val="258"/>
        </w:trPr>
        <w:tc>
          <w:tcPr>
            <w:tcW w:w="487" w:type="dxa"/>
          </w:tcPr>
          <w:p w:rsidR="009715C4" w:rsidRPr="00A60919" w:rsidRDefault="009715C4" w:rsidP="00A60919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9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2" w:type="dxa"/>
          </w:tcPr>
          <w:p w:rsidR="009715C4" w:rsidRPr="00A60919" w:rsidRDefault="009715C4" w:rsidP="00A60919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919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2327" w:type="dxa"/>
          </w:tcPr>
          <w:p w:rsidR="009715C4" w:rsidRPr="00A60919" w:rsidRDefault="00047433" w:rsidP="00A60919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91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9715C4" w:rsidRPr="00A60919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198" w:type="dxa"/>
          </w:tcPr>
          <w:p w:rsidR="009715C4" w:rsidRPr="00A60919" w:rsidRDefault="00047433" w:rsidP="00A60919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919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9715C4" w:rsidRPr="00A60919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9715C4" w:rsidRPr="00A60919" w:rsidTr="004E4598">
        <w:trPr>
          <w:trHeight w:val="270"/>
        </w:trPr>
        <w:tc>
          <w:tcPr>
            <w:tcW w:w="487" w:type="dxa"/>
          </w:tcPr>
          <w:p w:rsidR="009715C4" w:rsidRPr="00A60919" w:rsidRDefault="009715C4" w:rsidP="00A60919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9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2" w:type="dxa"/>
          </w:tcPr>
          <w:p w:rsidR="009715C4" w:rsidRPr="00A60919" w:rsidRDefault="009715C4" w:rsidP="00A60919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919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2327" w:type="dxa"/>
          </w:tcPr>
          <w:p w:rsidR="009715C4" w:rsidRPr="00A60919" w:rsidRDefault="00047433" w:rsidP="00A60919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91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715C4" w:rsidRPr="00A60919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198" w:type="dxa"/>
          </w:tcPr>
          <w:p w:rsidR="009715C4" w:rsidRPr="00A60919" w:rsidRDefault="00047433" w:rsidP="00A60919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91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715C4" w:rsidRPr="00A60919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A60919" w:rsidRDefault="00C87741" w:rsidP="00A60919">
      <w:pPr>
        <w:shd w:val="clear" w:color="auto" w:fill="FFFFFF"/>
        <w:spacing w:after="204" w:line="20" w:lineRule="atLeast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60919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Правила дорож</w:t>
      </w:r>
      <w:r w:rsidRPr="00A60919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ного движе</w:t>
      </w:r>
      <w:r w:rsidRPr="00A60919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ния обяза</w:t>
      </w:r>
      <w:r w:rsidRPr="00A60919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ны знать все его участ</w:t>
      </w:r>
      <w:r w:rsidRPr="00A60919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 xml:space="preserve">ники — водители и пешеходы, взрослые и дети. </w:t>
      </w:r>
      <w:r w:rsidR="00CF6A84" w:rsidRPr="00A609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ДОУ оборудована комната ПДД, где регулярно проводятся занятия с воспитанниками.</w:t>
      </w:r>
      <w:r w:rsidR="000E57D2" w:rsidRPr="00A60919">
        <w:rPr>
          <w:rFonts w:ascii="Times New Roman" w:hAnsi="Times New Roman" w:cs="Times New Roman"/>
          <w:color w:val="000000"/>
          <w:sz w:val="28"/>
          <w:szCs w:val="28"/>
        </w:rPr>
        <w:t xml:space="preserve"> По профилактике дорожно-транспортного травма</w:t>
      </w:r>
      <w:r w:rsidR="00B437E9">
        <w:rPr>
          <w:rFonts w:ascii="Times New Roman" w:hAnsi="Times New Roman" w:cs="Times New Roman"/>
          <w:color w:val="000000"/>
          <w:sz w:val="28"/>
          <w:szCs w:val="28"/>
        </w:rPr>
        <w:t>тизма проводилась такая работа</w:t>
      </w:r>
      <w:r w:rsidR="00B26033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0E57D2" w:rsidRPr="00A609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26033">
        <w:rPr>
          <w:rFonts w:ascii="Times New Roman" w:hAnsi="Times New Roman" w:cs="Times New Roman"/>
          <w:color w:val="000000"/>
          <w:sz w:val="28"/>
          <w:szCs w:val="28"/>
        </w:rPr>
        <w:t>ролевые иг</w:t>
      </w:r>
      <w:bookmarkStart w:id="0" w:name="_GoBack"/>
      <w:bookmarkEnd w:id="0"/>
      <w:r w:rsidR="00B26033">
        <w:rPr>
          <w:rFonts w:ascii="Times New Roman" w:hAnsi="Times New Roman" w:cs="Times New Roman"/>
          <w:color w:val="000000"/>
          <w:sz w:val="28"/>
          <w:szCs w:val="28"/>
        </w:rPr>
        <w:t>ры для детей по ПДД, оформление</w:t>
      </w:r>
      <w:r w:rsidR="000E57D2" w:rsidRPr="00A60919">
        <w:rPr>
          <w:rFonts w:ascii="Times New Roman" w:hAnsi="Times New Roman" w:cs="Times New Roman"/>
          <w:color w:val="000000"/>
          <w:sz w:val="28"/>
          <w:szCs w:val="28"/>
        </w:rPr>
        <w:t xml:space="preserve"> уголков безопасности дорожного</w:t>
      </w:r>
      <w:r w:rsidR="00B26033">
        <w:rPr>
          <w:rFonts w:ascii="Times New Roman" w:hAnsi="Times New Roman" w:cs="Times New Roman"/>
          <w:color w:val="000000"/>
          <w:sz w:val="28"/>
          <w:szCs w:val="28"/>
        </w:rPr>
        <w:t xml:space="preserve"> движения в группах, чтение</w:t>
      </w:r>
      <w:r w:rsidR="000E57D2" w:rsidRPr="00A60919">
        <w:rPr>
          <w:rFonts w:ascii="Times New Roman" w:hAnsi="Times New Roman" w:cs="Times New Roman"/>
          <w:color w:val="000000"/>
          <w:sz w:val="28"/>
          <w:szCs w:val="28"/>
        </w:rPr>
        <w:t xml:space="preserve"> детск</w:t>
      </w:r>
      <w:r w:rsidR="00B26033">
        <w:rPr>
          <w:rFonts w:ascii="Times New Roman" w:hAnsi="Times New Roman" w:cs="Times New Roman"/>
          <w:color w:val="000000"/>
          <w:sz w:val="28"/>
          <w:szCs w:val="28"/>
        </w:rPr>
        <w:t>ой литературы, газеты « Долгая Дорога Д</w:t>
      </w:r>
      <w:r w:rsidR="000E57D2" w:rsidRPr="00A60919">
        <w:rPr>
          <w:rFonts w:ascii="Times New Roman" w:hAnsi="Times New Roman" w:cs="Times New Roman"/>
          <w:color w:val="000000"/>
          <w:sz w:val="28"/>
          <w:szCs w:val="28"/>
        </w:rPr>
        <w:t xml:space="preserve">етства», </w:t>
      </w:r>
      <w:r w:rsidR="00B26033">
        <w:rPr>
          <w:rFonts w:ascii="Times New Roman" w:hAnsi="Times New Roman" w:cs="Times New Roman"/>
          <w:color w:val="000000"/>
          <w:sz w:val="28"/>
          <w:szCs w:val="28"/>
        </w:rPr>
        <w:t>выставки</w:t>
      </w:r>
      <w:r w:rsidR="000E57D2" w:rsidRPr="00A60919">
        <w:rPr>
          <w:rFonts w:ascii="Times New Roman" w:hAnsi="Times New Roman" w:cs="Times New Roman"/>
          <w:color w:val="000000"/>
          <w:sz w:val="28"/>
          <w:szCs w:val="28"/>
        </w:rPr>
        <w:t xml:space="preserve"> детских работ и рисунков по теме ПДД.   Воспитанники вместе со своими  родителями принимали  активное участие в онлайн марафонах: «Завтрак с ПДД», «Родитель! Важно автокресло!».</w:t>
      </w:r>
    </w:p>
    <w:p w:rsidR="00F21A09" w:rsidRPr="00F21A09" w:rsidRDefault="00C87741" w:rsidP="00F21A09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0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 организации питания дошкольников в ДОУ имеется пищеблок с цеховым делением, оснащенный  необходимым технологическим оборудованием. </w:t>
      </w:r>
      <w:r w:rsidR="000E57D2" w:rsidRPr="00A60919">
        <w:rPr>
          <w:rFonts w:ascii="Times New Roman" w:hAnsi="Times New Roman" w:cs="Times New Roman"/>
          <w:sz w:val="28"/>
          <w:szCs w:val="28"/>
        </w:rPr>
        <w:t>Все договора заключаются через ОТС-</w:t>
      </w:r>
      <w:proofErr w:type="spellStart"/>
      <w:r w:rsidR="000E57D2" w:rsidRPr="00A60919">
        <w:rPr>
          <w:rFonts w:ascii="Times New Roman" w:hAnsi="Times New Roman" w:cs="Times New Roman"/>
          <w:sz w:val="28"/>
          <w:szCs w:val="28"/>
        </w:rPr>
        <w:t>маркет</w:t>
      </w:r>
      <w:proofErr w:type="spellEnd"/>
      <w:r w:rsidR="000E57D2" w:rsidRPr="00A60919">
        <w:rPr>
          <w:rFonts w:ascii="Times New Roman" w:hAnsi="Times New Roman" w:cs="Times New Roman"/>
          <w:sz w:val="28"/>
          <w:szCs w:val="28"/>
        </w:rPr>
        <w:t>, прямыми договорами.</w:t>
      </w:r>
      <w:r w:rsidR="00F21A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6A3B" w:rsidRPr="00A60919">
        <w:rPr>
          <w:rFonts w:ascii="Times New Roman" w:hAnsi="Times New Roman" w:cs="Times New Roman"/>
          <w:sz w:val="28"/>
          <w:szCs w:val="28"/>
        </w:rPr>
        <w:t xml:space="preserve">Питание детей в ДОУ соответствует  санитарно-гигиеническим требованиям,  основано на соблюдении утверждённых наборов продуктов и осуществляется в соответствии с утвержденным 10 - дневным меню. Дети обеспечиваются  трёхразовым питанием, а с января 2021 года, согласно новым требованиям </w:t>
      </w:r>
      <w:proofErr w:type="spellStart"/>
      <w:r w:rsidR="002C6A3B" w:rsidRPr="00A60919">
        <w:rPr>
          <w:rFonts w:ascii="Times New Roman" w:hAnsi="Times New Roman" w:cs="Times New Roman"/>
          <w:sz w:val="28"/>
          <w:szCs w:val="28"/>
        </w:rPr>
        <w:t>СанПина</w:t>
      </w:r>
      <w:proofErr w:type="spellEnd"/>
      <w:r w:rsidR="002C6A3B" w:rsidRPr="00A60919">
        <w:rPr>
          <w:rFonts w:ascii="Times New Roman" w:hAnsi="Times New Roman" w:cs="Times New Roman"/>
          <w:sz w:val="28"/>
          <w:szCs w:val="28"/>
        </w:rPr>
        <w:t xml:space="preserve"> воспитанники обеспечиваются 4-х разовым питанием, добавился второй завтрак. </w:t>
      </w:r>
      <w:r w:rsidR="002C6A3B" w:rsidRPr="00A60919">
        <w:rPr>
          <w:rStyle w:val="FontStyle11"/>
          <w:rFonts w:ascii="Times New Roman" w:hAnsi="Times New Roman" w:cs="Times New Roman"/>
          <w:sz w:val="28"/>
          <w:szCs w:val="28"/>
        </w:rPr>
        <w:t>Для восполнения дефицита йода в организме ребенка для</w:t>
      </w:r>
      <w:r w:rsidR="000E57D2" w:rsidRPr="00A60919">
        <w:rPr>
          <w:rStyle w:val="FontStyle11"/>
          <w:rFonts w:ascii="Times New Roman" w:hAnsi="Times New Roman" w:cs="Times New Roman"/>
          <w:sz w:val="28"/>
          <w:szCs w:val="28"/>
        </w:rPr>
        <w:t xml:space="preserve"> приготовления блюд использовали</w:t>
      </w:r>
      <w:r w:rsidR="002C6A3B" w:rsidRPr="00A60919">
        <w:rPr>
          <w:rStyle w:val="FontStyle11"/>
          <w:rFonts w:ascii="Times New Roman" w:hAnsi="Times New Roman" w:cs="Times New Roman"/>
          <w:sz w:val="28"/>
          <w:szCs w:val="28"/>
        </w:rPr>
        <w:t>сь  йодированная соль</w:t>
      </w:r>
      <w:r w:rsidR="000E57D2" w:rsidRPr="00A60919">
        <w:rPr>
          <w:rStyle w:val="FontStyle11"/>
          <w:rFonts w:ascii="Times New Roman" w:hAnsi="Times New Roman" w:cs="Times New Roman"/>
          <w:sz w:val="28"/>
          <w:szCs w:val="28"/>
        </w:rPr>
        <w:t>,</w:t>
      </w:r>
      <w:r w:rsidR="000E57D2" w:rsidRPr="00A60919">
        <w:rPr>
          <w:rFonts w:ascii="Times New Roman" w:hAnsi="Times New Roman" w:cs="Times New Roman"/>
          <w:sz w:val="28"/>
          <w:szCs w:val="28"/>
        </w:rPr>
        <w:t xml:space="preserve"> хлеб «</w:t>
      </w:r>
      <w:proofErr w:type="spellStart"/>
      <w:r w:rsidR="000E57D2" w:rsidRPr="00A60919">
        <w:rPr>
          <w:rFonts w:ascii="Times New Roman" w:hAnsi="Times New Roman" w:cs="Times New Roman"/>
          <w:sz w:val="28"/>
          <w:szCs w:val="28"/>
        </w:rPr>
        <w:t>Рябинушка</w:t>
      </w:r>
      <w:proofErr w:type="spellEnd"/>
      <w:r w:rsidR="000E57D2" w:rsidRPr="00A60919">
        <w:rPr>
          <w:rFonts w:ascii="Times New Roman" w:hAnsi="Times New Roman" w:cs="Times New Roman"/>
          <w:sz w:val="28"/>
          <w:szCs w:val="28"/>
        </w:rPr>
        <w:t>», содержащий йод</w:t>
      </w:r>
      <w:r w:rsidR="00732EEF" w:rsidRPr="00A60919">
        <w:rPr>
          <w:rFonts w:ascii="Times New Roman" w:eastAsia="Times New Roman" w:hAnsi="Times New Roman" w:cs="Times New Roman"/>
          <w:bCs/>
          <w:spacing w:val="5"/>
          <w:sz w:val="28"/>
          <w:szCs w:val="28"/>
          <w:bdr w:val="none" w:sz="0" w:space="0" w:color="auto" w:frame="1"/>
          <w:lang w:eastAsia="ru-RU"/>
        </w:rPr>
        <w:t>.</w:t>
      </w:r>
      <w:r w:rsidR="00F21A09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="00732EEF" w:rsidRPr="00A60919">
        <w:rPr>
          <w:rFonts w:ascii="Times New Roman" w:eastAsia="Times New Roman" w:hAnsi="Times New Roman" w:cs="Times New Roman"/>
          <w:bCs/>
          <w:spacing w:val="5"/>
          <w:sz w:val="28"/>
          <w:szCs w:val="28"/>
          <w:bdr w:val="none" w:sz="0" w:space="0" w:color="auto" w:frame="1"/>
          <w:lang w:eastAsia="ru-RU"/>
        </w:rPr>
        <w:t>Пищеблок детского сада оснащен необходимым технологическим оборудованием. Пищеблок разделен на</w:t>
      </w:r>
      <w:r w:rsidR="002C6A3B" w:rsidRPr="00A60919">
        <w:rPr>
          <w:rFonts w:ascii="Times New Roman" w:eastAsia="Times New Roman" w:hAnsi="Times New Roman" w:cs="Times New Roman"/>
          <w:bCs/>
          <w:spacing w:val="5"/>
          <w:sz w:val="28"/>
          <w:szCs w:val="28"/>
          <w:bdr w:val="none" w:sz="0" w:space="0" w:color="auto" w:frame="1"/>
          <w:lang w:eastAsia="ru-RU"/>
        </w:rPr>
        <w:t xml:space="preserve"> зоны</w:t>
      </w:r>
      <w:r w:rsidR="00732EEF" w:rsidRPr="00A60919">
        <w:rPr>
          <w:rFonts w:ascii="Times New Roman" w:eastAsia="Times New Roman" w:hAnsi="Times New Roman" w:cs="Times New Roman"/>
          <w:bCs/>
          <w:spacing w:val="5"/>
          <w:sz w:val="28"/>
          <w:szCs w:val="28"/>
          <w:bdr w:val="none" w:sz="0" w:space="0" w:color="auto" w:frame="1"/>
          <w:lang w:eastAsia="ru-RU"/>
        </w:rPr>
        <w:t xml:space="preserve">: </w:t>
      </w:r>
      <w:r w:rsidR="002C6A3B" w:rsidRPr="00A60919">
        <w:rPr>
          <w:rFonts w:ascii="Times New Roman" w:eastAsia="Times New Roman" w:hAnsi="Times New Roman" w:cs="Times New Roman"/>
          <w:bCs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="00732EEF" w:rsidRPr="00A60919">
        <w:rPr>
          <w:rFonts w:ascii="Times New Roman" w:eastAsia="Times New Roman" w:hAnsi="Times New Roman" w:cs="Times New Roman"/>
          <w:bCs/>
          <w:spacing w:val="5"/>
          <w:sz w:val="28"/>
          <w:szCs w:val="28"/>
          <w:bdr w:val="none" w:sz="0" w:space="0" w:color="auto" w:frame="1"/>
          <w:lang w:eastAsia="ru-RU"/>
        </w:rPr>
        <w:t xml:space="preserve">холодной обработки, горячей обработки, посудомоечная и зона переработки овощей. Работники пищеблока аттестованы и своевременно проходят санитарно-гигиеническое </w:t>
      </w:r>
      <w:proofErr w:type="spellStart"/>
      <w:r w:rsidR="00732EEF" w:rsidRPr="00A60919">
        <w:rPr>
          <w:rFonts w:ascii="Times New Roman" w:eastAsia="Times New Roman" w:hAnsi="Times New Roman" w:cs="Times New Roman"/>
          <w:bCs/>
          <w:spacing w:val="5"/>
          <w:sz w:val="28"/>
          <w:szCs w:val="28"/>
          <w:bdr w:val="none" w:sz="0" w:space="0" w:color="auto" w:frame="1"/>
          <w:lang w:eastAsia="ru-RU"/>
        </w:rPr>
        <w:t>обучение</w:t>
      </w:r>
      <w:proofErr w:type="gramStart"/>
      <w:r w:rsidR="00732EEF" w:rsidRPr="00A60919">
        <w:rPr>
          <w:rFonts w:ascii="Times New Roman" w:eastAsia="Times New Roman" w:hAnsi="Times New Roman" w:cs="Times New Roman"/>
          <w:bCs/>
          <w:spacing w:val="5"/>
          <w:sz w:val="28"/>
          <w:szCs w:val="28"/>
          <w:bdr w:val="none" w:sz="0" w:space="0" w:color="auto" w:frame="1"/>
          <w:lang w:eastAsia="ru-RU"/>
        </w:rPr>
        <w:t>.В</w:t>
      </w:r>
      <w:proofErr w:type="gramEnd"/>
      <w:r w:rsidR="00732EEF" w:rsidRPr="00A60919">
        <w:rPr>
          <w:rFonts w:ascii="Times New Roman" w:eastAsia="Times New Roman" w:hAnsi="Times New Roman" w:cs="Times New Roman"/>
          <w:bCs/>
          <w:spacing w:val="5"/>
          <w:sz w:val="28"/>
          <w:szCs w:val="28"/>
          <w:bdr w:val="none" w:sz="0" w:space="0" w:color="auto" w:frame="1"/>
          <w:lang w:eastAsia="ru-RU"/>
        </w:rPr>
        <w:t>се</w:t>
      </w:r>
      <w:proofErr w:type="spellEnd"/>
      <w:r w:rsidR="00732EEF" w:rsidRPr="00A60919">
        <w:rPr>
          <w:rFonts w:ascii="Times New Roman" w:eastAsia="Times New Roman" w:hAnsi="Times New Roman" w:cs="Times New Roman"/>
          <w:bCs/>
          <w:spacing w:val="5"/>
          <w:sz w:val="28"/>
          <w:szCs w:val="28"/>
          <w:bdr w:val="none" w:sz="0" w:space="0" w:color="auto" w:frame="1"/>
          <w:lang w:eastAsia="ru-RU"/>
        </w:rPr>
        <w:t xml:space="preserve"> документы составлены верно и используются по назначению. Ведется контроль</w:t>
      </w:r>
      <w:r w:rsidR="00F21A09">
        <w:rPr>
          <w:rFonts w:ascii="Times New Roman" w:eastAsia="Times New Roman" w:hAnsi="Times New Roman" w:cs="Times New Roman"/>
          <w:bCs/>
          <w:spacing w:val="5"/>
          <w:sz w:val="28"/>
          <w:szCs w:val="28"/>
          <w:bdr w:val="none" w:sz="0" w:space="0" w:color="auto" w:frame="1"/>
          <w:lang w:eastAsia="ru-RU"/>
        </w:rPr>
        <w:t>.</w:t>
      </w:r>
      <w:r w:rsidR="00F21A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61B3" w:rsidRPr="00A60919">
        <w:rPr>
          <w:rFonts w:ascii="Times New Roman" w:hAnsi="Times New Roman" w:cs="Times New Roman"/>
          <w:sz w:val="28"/>
          <w:szCs w:val="28"/>
        </w:rPr>
        <w:t xml:space="preserve">8 детей из многодетных семей пользуются льготой 50%  и 1 ребенок инвалид  льготой 100% по оплате за детский сад.  </w:t>
      </w:r>
      <w:proofErr w:type="gramStart"/>
      <w:r w:rsidR="003E61B3" w:rsidRPr="00A60919">
        <w:rPr>
          <w:rFonts w:ascii="Times New Roman" w:hAnsi="Times New Roman" w:cs="Times New Roman"/>
          <w:sz w:val="28"/>
          <w:szCs w:val="28"/>
        </w:rPr>
        <w:t xml:space="preserve">Выполнение норм питания по основным продуктам (мясо, масло сливочное, растительное, молоко, яйцо, мука, крупа, картофель, овощи, фрукты)  составляет </w:t>
      </w:r>
      <w:r w:rsidR="003E61B3" w:rsidRPr="00F366A3">
        <w:rPr>
          <w:rFonts w:ascii="Times New Roman" w:hAnsi="Times New Roman" w:cs="Times New Roman"/>
          <w:sz w:val="28"/>
          <w:szCs w:val="28"/>
        </w:rPr>
        <w:t>92 %.</w:t>
      </w:r>
      <w:r w:rsidR="003E61B3" w:rsidRPr="00A60919">
        <w:rPr>
          <w:rFonts w:ascii="Times New Roman" w:hAnsi="Times New Roman" w:cs="Times New Roman"/>
          <w:sz w:val="28"/>
          <w:szCs w:val="28"/>
        </w:rPr>
        <w:t xml:space="preserve"> </w:t>
      </w:r>
      <w:r w:rsidR="000E57D2" w:rsidRPr="00A60919">
        <w:rPr>
          <w:rFonts w:ascii="Times New Roman" w:hAnsi="Times New Roman" w:cs="Times New Roman"/>
          <w:sz w:val="28"/>
          <w:szCs w:val="28"/>
        </w:rPr>
        <w:t>Стоимость питания воспитанников в 2020г. составила –</w:t>
      </w:r>
      <w:r w:rsidR="0076757B" w:rsidRPr="00A60919">
        <w:rPr>
          <w:rFonts w:ascii="Times New Roman" w:hAnsi="Times New Roman" w:cs="Times New Roman"/>
          <w:sz w:val="28"/>
          <w:szCs w:val="28"/>
        </w:rPr>
        <w:t xml:space="preserve"> 68 </w:t>
      </w:r>
      <w:r w:rsidR="000E57D2" w:rsidRPr="00A60919">
        <w:rPr>
          <w:rFonts w:ascii="Times New Roman" w:hAnsi="Times New Roman" w:cs="Times New Roman"/>
          <w:sz w:val="28"/>
          <w:szCs w:val="28"/>
        </w:rPr>
        <w:t xml:space="preserve">руб. Из  бюджета выделено  - </w:t>
      </w:r>
      <w:r w:rsidR="0076757B" w:rsidRPr="00A60919">
        <w:rPr>
          <w:rFonts w:ascii="Times New Roman" w:hAnsi="Times New Roman" w:cs="Times New Roman"/>
          <w:sz w:val="28"/>
          <w:szCs w:val="28"/>
        </w:rPr>
        <w:t>17,68 рублей</w:t>
      </w:r>
      <w:r w:rsidR="00A60919">
        <w:rPr>
          <w:rFonts w:ascii="Times New Roman" w:hAnsi="Times New Roman" w:cs="Times New Roman"/>
          <w:sz w:val="28"/>
          <w:szCs w:val="28"/>
        </w:rPr>
        <w:t xml:space="preserve"> </w:t>
      </w:r>
      <w:r w:rsidR="000E57D2" w:rsidRPr="00A60919">
        <w:rPr>
          <w:rFonts w:ascii="Times New Roman" w:hAnsi="Times New Roman" w:cs="Times New Roman"/>
          <w:sz w:val="28"/>
          <w:szCs w:val="28"/>
        </w:rPr>
        <w:t xml:space="preserve"> родительской платы-  </w:t>
      </w:r>
      <w:r w:rsidR="0076757B" w:rsidRPr="00A60919">
        <w:rPr>
          <w:rFonts w:ascii="Times New Roman" w:hAnsi="Times New Roman" w:cs="Times New Roman"/>
          <w:sz w:val="28"/>
          <w:szCs w:val="28"/>
        </w:rPr>
        <w:t xml:space="preserve">50,32 </w:t>
      </w:r>
      <w:r w:rsidR="000E57D2" w:rsidRPr="00A60919">
        <w:rPr>
          <w:rFonts w:ascii="Times New Roman" w:hAnsi="Times New Roman" w:cs="Times New Roman"/>
          <w:sz w:val="28"/>
          <w:szCs w:val="28"/>
        </w:rPr>
        <w:t>рублей</w:t>
      </w:r>
      <w:r w:rsidR="0076757B" w:rsidRPr="00A6091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21A09" w:rsidRDefault="00E03487" w:rsidP="00F21A09">
      <w:pPr>
        <w:shd w:val="clear" w:color="auto" w:fill="FFFFFF"/>
        <w:spacing w:line="20" w:lineRule="atLeast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091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60919">
        <w:rPr>
          <w:rFonts w:ascii="Times New Roman" w:hAnsi="Times New Roman" w:cs="Times New Roman"/>
          <w:sz w:val="28"/>
          <w:szCs w:val="28"/>
        </w:rPr>
        <w:t xml:space="preserve">В условиях пандемии образовательный процесс осуществляется с учетом методических рекомендаций </w:t>
      </w:r>
      <w:proofErr w:type="spellStart"/>
      <w:r w:rsidRPr="00A60919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A60919">
        <w:rPr>
          <w:rFonts w:ascii="Times New Roman" w:hAnsi="Times New Roman" w:cs="Times New Roman"/>
          <w:sz w:val="28"/>
          <w:szCs w:val="28"/>
        </w:rPr>
        <w:t xml:space="preserve">. Все сотрудники МДОУ «Детский сад №22» на рабочих местах </w:t>
      </w:r>
      <w:r w:rsidR="00C11199" w:rsidRPr="00A60919">
        <w:rPr>
          <w:rFonts w:ascii="Times New Roman" w:hAnsi="Times New Roman" w:cs="Times New Roman"/>
          <w:sz w:val="28"/>
          <w:szCs w:val="28"/>
        </w:rPr>
        <w:t>работают в масках.</w:t>
      </w:r>
      <w:r w:rsidR="00F21A09">
        <w:rPr>
          <w:rFonts w:ascii="Times New Roman" w:hAnsi="Times New Roman" w:cs="Times New Roman"/>
          <w:sz w:val="28"/>
          <w:szCs w:val="28"/>
        </w:rPr>
        <w:t xml:space="preserve"> </w:t>
      </w:r>
      <w:r w:rsidRPr="00A60919">
        <w:rPr>
          <w:rFonts w:ascii="Times New Roman" w:hAnsi="Times New Roman" w:cs="Times New Roman"/>
          <w:sz w:val="28"/>
          <w:szCs w:val="28"/>
        </w:rPr>
        <w:t>Были получены бесконтактные термометры</w:t>
      </w:r>
      <w:r w:rsidR="0080310D" w:rsidRPr="00A60919">
        <w:rPr>
          <w:rFonts w:ascii="Times New Roman" w:hAnsi="Times New Roman" w:cs="Times New Roman"/>
          <w:sz w:val="28"/>
          <w:szCs w:val="28"/>
        </w:rPr>
        <w:t xml:space="preserve"> -2 шт.</w:t>
      </w:r>
      <w:r w:rsidRPr="00A60919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A60919">
        <w:rPr>
          <w:rFonts w:ascii="Times New Roman" w:hAnsi="Times New Roman" w:cs="Times New Roman"/>
          <w:sz w:val="28"/>
          <w:szCs w:val="28"/>
        </w:rPr>
        <w:t>рециркуляторы</w:t>
      </w:r>
      <w:proofErr w:type="spellEnd"/>
      <w:r w:rsidRPr="00A60919">
        <w:rPr>
          <w:rFonts w:ascii="Times New Roman" w:hAnsi="Times New Roman" w:cs="Times New Roman"/>
          <w:sz w:val="28"/>
          <w:szCs w:val="28"/>
        </w:rPr>
        <w:t xml:space="preserve"> для обеззараживания воздуха</w:t>
      </w:r>
      <w:r w:rsidR="0080310D" w:rsidRPr="00A60919">
        <w:rPr>
          <w:rFonts w:ascii="Times New Roman" w:hAnsi="Times New Roman" w:cs="Times New Roman"/>
          <w:sz w:val="28"/>
          <w:szCs w:val="28"/>
        </w:rPr>
        <w:t xml:space="preserve"> – 3 шт.</w:t>
      </w:r>
      <w:r w:rsidRPr="00A60919">
        <w:rPr>
          <w:rFonts w:ascii="Times New Roman" w:hAnsi="Times New Roman" w:cs="Times New Roman"/>
          <w:sz w:val="28"/>
          <w:szCs w:val="28"/>
        </w:rPr>
        <w:t>, закуплен</w:t>
      </w:r>
      <w:r w:rsidR="0080310D" w:rsidRPr="00A60919">
        <w:rPr>
          <w:rFonts w:ascii="Times New Roman" w:hAnsi="Times New Roman" w:cs="Times New Roman"/>
          <w:sz w:val="28"/>
          <w:szCs w:val="28"/>
        </w:rPr>
        <w:t xml:space="preserve"> хлора</w:t>
      </w:r>
      <w:r w:rsidRPr="00A60919">
        <w:rPr>
          <w:rFonts w:ascii="Times New Roman" w:hAnsi="Times New Roman" w:cs="Times New Roman"/>
          <w:sz w:val="28"/>
          <w:szCs w:val="28"/>
        </w:rPr>
        <w:t>мин, защитные экраны</w:t>
      </w:r>
      <w:r w:rsidR="0080310D" w:rsidRPr="00A60919">
        <w:rPr>
          <w:rFonts w:ascii="Times New Roman" w:hAnsi="Times New Roman" w:cs="Times New Roman"/>
          <w:sz w:val="28"/>
          <w:szCs w:val="28"/>
        </w:rPr>
        <w:t xml:space="preserve">, маски, перчатки, антибактериальное мыло, антисептическое средство </w:t>
      </w:r>
      <w:r w:rsidR="00360EE7" w:rsidRPr="00A60919">
        <w:rPr>
          <w:rFonts w:ascii="Times New Roman" w:hAnsi="Times New Roman" w:cs="Times New Roman"/>
          <w:sz w:val="28"/>
          <w:szCs w:val="28"/>
        </w:rPr>
        <w:t>для обработки рук.</w:t>
      </w:r>
      <w:r w:rsidR="00F21A09">
        <w:rPr>
          <w:rFonts w:ascii="Times New Roman" w:hAnsi="Times New Roman" w:cs="Times New Roman"/>
          <w:sz w:val="28"/>
          <w:szCs w:val="28"/>
        </w:rPr>
        <w:t xml:space="preserve"> </w:t>
      </w:r>
      <w:r w:rsidRPr="00A60919">
        <w:rPr>
          <w:rFonts w:ascii="Times New Roman" w:hAnsi="Times New Roman" w:cs="Times New Roman"/>
          <w:sz w:val="28"/>
          <w:szCs w:val="28"/>
        </w:rPr>
        <w:t xml:space="preserve">Прием воспитанников ведется в соответствии с графиком </w:t>
      </w:r>
      <w:r w:rsidR="0080310D" w:rsidRPr="00A60919">
        <w:rPr>
          <w:rFonts w:ascii="Times New Roman" w:hAnsi="Times New Roman" w:cs="Times New Roman"/>
          <w:sz w:val="28"/>
          <w:szCs w:val="28"/>
        </w:rPr>
        <w:t xml:space="preserve"> медицинской сестрой, </w:t>
      </w:r>
      <w:r w:rsidRPr="00A60919">
        <w:rPr>
          <w:rFonts w:ascii="Times New Roman" w:hAnsi="Times New Roman" w:cs="Times New Roman"/>
          <w:sz w:val="28"/>
          <w:szCs w:val="28"/>
        </w:rPr>
        <w:t>с измерением    температуры</w:t>
      </w:r>
      <w:r w:rsidR="0080310D" w:rsidRPr="00A60919">
        <w:rPr>
          <w:rFonts w:ascii="Times New Roman" w:hAnsi="Times New Roman" w:cs="Times New Roman"/>
          <w:sz w:val="28"/>
          <w:szCs w:val="28"/>
        </w:rPr>
        <w:t xml:space="preserve"> </w:t>
      </w:r>
      <w:r w:rsidR="0080310D" w:rsidRPr="00A60919">
        <w:rPr>
          <w:rFonts w:ascii="Times New Roman" w:hAnsi="Times New Roman" w:cs="Times New Roman"/>
          <w:sz w:val="28"/>
          <w:szCs w:val="28"/>
        </w:rPr>
        <w:lastRenderedPageBreak/>
        <w:t xml:space="preserve">сотрудникам и воспитанникам, результаты фиксируются в </w:t>
      </w:r>
      <w:r w:rsidR="00360EE7" w:rsidRPr="00A60919">
        <w:rPr>
          <w:rFonts w:ascii="Times New Roman" w:hAnsi="Times New Roman" w:cs="Times New Roman"/>
          <w:sz w:val="28"/>
          <w:szCs w:val="28"/>
        </w:rPr>
        <w:t xml:space="preserve">журналах термометрии детей и сотрудников. </w:t>
      </w:r>
      <w:r w:rsidR="0080310D" w:rsidRPr="00A60919">
        <w:rPr>
          <w:rFonts w:ascii="Times New Roman" w:hAnsi="Times New Roman" w:cs="Times New Roman"/>
          <w:sz w:val="28"/>
          <w:szCs w:val="28"/>
        </w:rPr>
        <w:t>Также температура измеряется вечером</w:t>
      </w:r>
      <w:r w:rsidR="00360EE7" w:rsidRPr="00A60919">
        <w:rPr>
          <w:rFonts w:ascii="Times New Roman" w:hAnsi="Times New Roman" w:cs="Times New Roman"/>
          <w:sz w:val="28"/>
          <w:szCs w:val="28"/>
        </w:rPr>
        <w:t>.</w:t>
      </w:r>
      <w:r w:rsidRPr="00A60919">
        <w:rPr>
          <w:rFonts w:ascii="Times New Roman" w:hAnsi="Times New Roman" w:cs="Times New Roman"/>
          <w:color w:val="000000"/>
          <w:sz w:val="28"/>
          <w:szCs w:val="28"/>
        </w:rPr>
        <w:t xml:space="preserve"> Сотрудники пищеблока работают</w:t>
      </w:r>
      <w:r w:rsidR="002C6A3B" w:rsidRPr="00A60919">
        <w:rPr>
          <w:rFonts w:ascii="Times New Roman" w:hAnsi="Times New Roman" w:cs="Times New Roman"/>
          <w:color w:val="000000"/>
          <w:sz w:val="28"/>
          <w:szCs w:val="28"/>
        </w:rPr>
        <w:t xml:space="preserve"> строго</w:t>
      </w:r>
      <w:r w:rsidRPr="00A60919">
        <w:rPr>
          <w:rFonts w:ascii="Times New Roman" w:hAnsi="Times New Roman" w:cs="Times New Roman"/>
          <w:color w:val="000000"/>
          <w:sz w:val="28"/>
          <w:szCs w:val="28"/>
        </w:rPr>
        <w:t xml:space="preserve"> в масках и перчатках. </w:t>
      </w:r>
      <w:r w:rsidR="00155413" w:rsidRPr="00A60919">
        <w:rPr>
          <w:rFonts w:ascii="Times New Roman" w:hAnsi="Times New Roman" w:cs="Times New Roman"/>
          <w:color w:val="000000"/>
          <w:sz w:val="28"/>
          <w:szCs w:val="28"/>
        </w:rPr>
        <w:t xml:space="preserve">В ДОУ </w:t>
      </w:r>
      <w:r w:rsidRPr="00A60919">
        <w:rPr>
          <w:rFonts w:ascii="Times New Roman" w:hAnsi="Times New Roman" w:cs="Times New Roman"/>
          <w:color w:val="000000"/>
          <w:sz w:val="28"/>
          <w:szCs w:val="28"/>
        </w:rPr>
        <w:t>организован  питьевой режим,  закуплен</w:t>
      </w:r>
      <w:r w:rsidR="00155413" w:rsidRPr="00A60919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A609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55413" w:rsidRPr="00A60919">
        <w:rPr>
          <w:rFonts w:ascii="Times New Roman" w:hAnsi="Times New Roman" w:cs="Times New Roman"/>
          <w:color w:val="000000"/>
          <w:sz w:val="28"/>
          <w:szCs w:val="28"/>
        </w:rPr>
        <w:t xml:space="preserve">помпы, </w:t>
      </w:r>
      <w:proofErr w:type="spellStart"/>
      <w:r w:rsidR="00155413" w:rsidRPr="00A60919">
        <w:rPr>
          <w:rFonts w:ascii="Times New Roman" w:hAnsi="Times New Roman" w:cs="Times New Roman"/>
          <w:color w:val="000000"/>
          <w:sz w:val="28"/>
          <w:szCs w:val="28"/>
        </w:rPr>
        <w:t>бутылированная</w:t>
      </w:r>
      <w:proofErr w:type="spellEnd"/>
      <w:r w:rsidR="00155413" w:rsidRPr="00A60919">
        <w:rPr>
          <w:rFonts w:ascii="Times New Roman" w:hAnsi="Times New Roman" w:cs="Times New Roman"/>
          <w:color w:val="000000"/>
          <w:sz w:val="28"/>
          <w:szCs w:val="28"/>
        </w:rPr>
        <w:t xml:space="preserve"> вода </w:t>
      </w:r>
      <w:r w:rsidRPr="00A60919">
        <w:rPr>
          <w:rFonts w:ascii="Times New Roman" w:hAnsi="Times New Roman" w:cs="Times New Roman"/>
          <w:color w:val="000000"/>
          <w:sz w:val="28"/>
          <w:szCs w:val="28"/>
        </w:rPr>
        <w:t>и одноразовые стаканы</w:t>
      </w:r>
      <w:r w:rsidR="002C6A3B" w:rsidRPr="00A6091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C6A3B" w:rsidRPr="00A60919">
        <w:rPr>
          <w:rFonts w:ascii="Times New Roman" w:hAnsi="Times New Roman" w:cs="Times New Roman"/>
          <w:sz w:val="28"/>
          <w:szCs w:val="28"/>
        </w:rPr>
        <w:t xml:space="preserve"> Уборка помещений и проветривание групп осуществляется согласно графику, через каждые 2 часа.</w:t>
      </w:r>
      <w:r w:rsidRPr="00A60919">
        <w:rPr>
          <w:rFonts w:ascii="Times New Roman" w:hAnsi="Times New Roman" w:cs="Times New Roman"/>
          <w:sz w:val="28"/>
          <w:szCs w:val="28"/>
        </w:rPr>
        <w:t xml:space="preserve"> </w:t>
      </w:r>
      <w:r w:rsidR="002C6A3B" w:rsidRPr="00A60919">
        <w:rPr>
          <w:rFonts w:ascii="Times New Roman" w:hAnsi="Times New Roman" w:cs="Times New Roman"/>
          <w:color w:val="000000"/>
          <w:sz w:val="28"/>
          <w:szCs w:val="28"/>
        </w:rPr>
        <w:t xml:space="preserve">За отчетный период  в ДОУ не было ни одного случая заражения </w:t>
      </w:r>
      <w:r w:rsidR="002C6A3B" w:rsidRPr="00A60919">
        <w:rPr>
          <w:rFonts w:ascii="Times New Roman" w:hAnsi="Times New Roman" w:cs="Times New Roman"/>
          <w:sz w:val="28"/>
          <w:szCs w:val="28"/>
        </w:rPr>
        <w:t xml:space="preserve">новой </w:t>
      </w:r>
      <w:proofErr w:type="spellStart"/>
      <w:r w:rsidR="002C6A3B" w:rsidRPr="00A60919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2C6A3B" w:rsidRPr="00A60919">
        <w:rPr>
          <w:rFonts w:ascii="Times New Roman" w:hAnsi="Times New Roman" w:cs="Times New Roman"/>
          <w:sz w:val="28"/>
          <w:szCs w:val="28"/>
        </w:rPr>
        <w:t xml:space="preserve"> инфекции (COVID-19) среди сотрудников.</w:t>
      </w:r>
      <w:r w:rsidR="00F21A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0919" w:rsidRDefault="0080275E" w:rsidP="00F21A09">
      <w:pPr>
        <w:shd w:val="clear" w:color="auto" w:fill="FFFFFF"/>
        <w:spacing w:line="20" w:lineRule="atLeast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0919">
        <w:rPr>
          <w:rFonts w:ascii="Times New Roman" w:hAnsi="Times New Roman" w:cs="Times New Roman"/>
          <w:sz w:val="28"/>
          <w:szCs w:val="28"/>
        </w:rPr>
        <w:t>С целью повышения качества образовательных услуг, уровня реализации основной образовательной программы ДОУ   в течение учебного года коллектив детского сада поддерживал прочные отношения с социальными учреждениями</w:t>
      </w:r>
      <w:proofErr w:type="gramStart"/>
      <w:r w:rsidRPr="00A6091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60919">
        <w:rPr>
          <w:rFonts w:ascii="Times New Roman" w:hAnsi="Times New Roman" w:cs="Times New Roman"/>
          <w:sz w:val="28"/>
          <w:szCs w:val="28"/>
        </w:rPr>
        <w:t xml:space="preserve"> это сотрудничество с МОУ «СОШ  № 13», с сельским  Домом Культуры, библиотекой.</w:t>
      </w:r>
    </w:p>
    <w:p w:rsidR="00A60919" w:rsidRDefault="00C11199" w:rsidP="00A60919">
      <w:pPr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0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организации единого </w:t>
      </w:r>
      <w:proofErr w:type="spellStart"/>
      <w:r w:rsidRPr="00A60919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здоровьесберегающего</w:t>
      </w:r>
      <w:proofErr w:type="spellEnd"/>
      <w:r w:rsidRPr="00A60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пространства ДОУ и семьи используются разнообразные формы работы: открытые занятия с детьми для родителей; педагогические беседы с родителями - общие и групповые родительские собрания; консультации; занятия с участием родителей; выставки детских работ, изготовленных вместе с родителями; участие родителей в подготовке и проведении праздников, досугов; совместное создание предметно – развивающей среды;</w:t>
      </w:r>
      <w:proofErr w:type="gramEnd"/>
      <w:r w:rsidRPr="00A60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с родительским комитетом группы; анкетирование.</w:t>
      </w:r>
      <w:r w:rsidR="00F21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091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взаимодействия с семьей – работа трудная, не имеющая готовых технологий и рецептов. Её успех определяется интуицией, инициативой и терпением педагога, его умением стать профессиональным помощником в семье.</w:t>
      </w:r>
    </w:p>
    <w:p w:rsidR="00221C4D" w:rsidRDefault="0022769B" w:rsidP="00A60919">
      <w:pPr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60919">
        <w:rPr>
          <w:rFonts w:ascii="Times New Roman" w:hAnsi="Times New Roman" w:cs="Times New Roman"/>
          <w:sz w:val="28"/>
          <w:szCs w:val="28"/>
        </w:rPr>
        <w:t>На 2020 год были утверждены бюджетные назначения</w:t>
      </w:r>
      <w:r w:rsidRPr="00F366A3">
        <w:rPr>
          <w:rFonts w:ascii="Times New Roman" w:hAnsi="Times New Roman" w:cs="Times New Roman"/>
          <w:sz w:val="28"/>
          <w:szCs w:val="28"/>
        </w:rPr>
        <w:t>,</w:t>
      </w:r>
      <w:r w:rsidR="00F366A3" w:rsidRPr="00F366A3">
        <w:rPr>
          <w:rFonts w:ascii="Times New Roman" w:hAnsi="Times New Roman" w:cs="Times New Roman"/>
          <w:sz w:val="28"/>
          <w:szCs w:val="28"/>
        </w:rPr>
        <w:t xml:space="preserve"> </w:t>
      </w:r>
      <w:r w:rsidRPr="00F366A3">
        <w:rPr>
          <w:rFonts w:ascii="Times New Roman" w:hAnsi="Times New Roman" w:cs="Times New Roman"/>
          <w:sz w:val="28"/>
          <w:szCs w:val="28"/>
        </w:rPr>
        <w:t xml:space="preserve"> </w:t>
      </w:r>
      <w:r w:rsidR="00F366A3" w:rsidRPr="00F366A3">
        <w:rPr>
          <w:rFonts w:ascii="Times New Roman" w:hAnsi="Times New Roman" w:cs="Times New Roman"/>
          <w:sz w:val="28"/>
          <w:szCs w:val="28"/>
        </w:rPr>
        <w:t xml:space="preserve">исполнение бюджета </w:t>
      </w:r>
      <w:r w:rsidRPr="00F366A3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221C4D">
        <w:rPr>
          <w:rFonts w:ascii="Times New Roman" w:hAnsi="Times New Roman" w:cs="Times New Roman"/>
          <w:sz w:val="28"/>
          <w:szCs w:val="28"/>
        </w:rPr>
        <w:t>95,14</w:t>
      </w:r>
      <w:r w:rsidR="00AD5D5B" w:rsidRPr="00F366A3">
        <w:rPr>
          <w:rFonts w:ascii="Times New Roman" w:hAnsi="Times New Roman" w:cs="Times New Roman"/>
          <w:sz w:val="28"/>
          <w:szCs w:val="28"/>
        </w:rPr>
        <w:t xml:space="preserve"> </w:t>
      </w:r>
      <w:r w:rsidRPr="00F366A3">
        <w:rPr>
          <w:rFonts w:ascii="Times New Roman" w:hAnsi="Times New Roman" w:cs="Times New Roman"/>
          <w:sz w:val="28"/>
          <w:szCs w:val="28"/>
        </w:rPr>
        <w:t>% от плана.</w:t>
      </w:r>
    </w:p>
    <w:p w:rsidR="00A60919" w:rsidRDefault="00A60919" w:rsidP="00A60919">
      <w:pPr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7386" w:rsidRPr="00A60919">
        <w:rPr>
          <w:rFonts w:ascii="Times New Roman" w:hAnsi="Times New Roman" w:cs="Times New Roman"/>
          <w:sz w:val="28"/>
          <w:szCs w:val="28"/>
        </w:rPr>
        <w:t>За счет краевых сре</w:t>
      </w:r>
      <w:proofErr w:type="gramStart"/>
      <w:r w:rsidR="00AB7386" w:rsidRPr="00A60919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="00AB7386" w:rsidRPr="00A60919">
        <w:rPr>
          <w:rFonts w:ascii="Times New Roman" w:hAnsi="Times New Roman" w:cs="Times New Roman"/>
          <w:sz w:val="28"/>
          <w:szCs w:val="28"/>
        </w:rPr>
        <w:t xml:space="preserve">иобретена новогодняя ель. </w:t>
      </w:r>
      <w:proofErr w:type="gramStart"/>
      <w:r w:rsidR="00AB7386" w:rsidRPr="00A60919">
        <w:rPr>
          <w:rFonts w:ascii="Times New Roman" w:hAnsi="Times New Roman" w:cs="Times New Roman"/>
          <w:sz w:val="28"/>
          <w:szCs w:val="28"/>
        </w:rPr>
        <w:t xml:space="preserve">За счет экономии средств приобретен пылесос LG  стоимостью 5500.00 </w:t>
      </w:r>
      <w:proofErr w:type="spellStart"/>
      <w:r w:rsidR="00AB7386" w:rsidRPr="00A60919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="00AB7386" w:rsidRPr="00A60919">
        <w:rPr>
          <w:rFonts w:ascii="Times New Roman" w:hAnsi="Times New Roman" w:cs="Times New Roman"/>
          <w:sz w:val="28"/>
          <w:szCs w:val="28"/>
        </w:rPr>
        <w:t xml:space="preserve">, </w:t>
      </w:r>
      <w:r w:rsidR="009C47DB" w:rsidRPr="00A60919">
        <w:rPr>
          <w:rFonts w:ascii="Times New Roman" w:hAnsi="Times New Roman" w:cs="Times New Roman"/>
          <w:sz w:val="28"/>
          <w:szCs w:val="28"/>
        </w:rPr>
        <w:t xml:space="preserve">проведена аттестация </w:t>
      </w:r>
      <w:r w:rsidR="00F21A09">
        <w:rPr>
          <w:rFonts w:ascii="Times New Roman" w:hAnsi="Times New Roman" w:cs="Times New Roman"/>
          <w:sz w:val="28"/>
          <w:szCs w:val="28"/>
        </w:rPr>
        <w:t xml:space="preserve">прибора </w:t>
      </w:r>
      <w:r w:rsidR="00937F3D" w:rsidRPr="00A60919">
        <w:rPr>
          <w:rFonts w:ascii="Times New Roman" w:hAnsi="Times New Roman" w:cs="Times New Roman"/>
          <w:sz w:val="28"/>
          <w:szCs w:val="28"/>
        </w:rPr>
        <w:t xml:space="preserve"> газового учёта</w:t>
      </w:r>
      <w:r w:rsidR="009C47DB" w:rsidRPr="00A60919">
        <w:rPr>
          <w:rFonts w:ascii="Times New Roman" w:hAnsi="Times New Roman" w:cs="Times New Roman"/>
          <w:sz w:val="28"/>
          <w:szCs w:val="28"/>
        </w:rPr>
        <w:t xml:space="preserve"> 10800,00 рублей, приобретен</w:t>
      </w:r>
      <w:r w:rsidR="00823FCC" w:rsidRPr="00A60919">
        <w:rPr>
          <w:rFonts w:ascii="Times New Roman" w:hAnsi="Times New Roman" w:cs="Times New Roman"/>
          <w:sz w:val="28"/>
          <w:szCs w:val="28"/>
        </w:rPr>
        <w:t>ы</w:t>
      </w:r>
      <w:r w:rsidR="009C47DB" w:rsidRPr="00A60919">
        <w:rPr>
          <w:rFonts w:ascii="Times New Roman" w:hAnsi="Times New Roman" w:cs="Times New Roman"/>
          <w:sz w:val="28"/>
          <w:szCs w:val="28"/>
        </w:rPr>
        <w:t xml:space="preserve"> ящик для газового счетчика</w:t>
      </w:r>
      <w:r w:rsidR="00937F3D" w:rsidRPr="00A60919">
        <w:rPr>
          <w:rFonts w:ascii="Times New Roman" w:hAnsi="Times New Roman" w:cs="Times New Roman"/>
          <w:sz w:val="28"/>
          <w:szCs w:val="28"/>
        </w:rPr>
        <w:t xml:space="preserve"> 80</w:t>
      </w:r>
      <w:r w:rsidR="009C47DB" w:rsidRPr="00A60919">
        <w:rPr>
          <w:rFonts w:ascii="Times New Roman" w:hAnsi="Times New Roman" w:cs="Times New Roman"/>
          <w:sz w:val="28"/>
          <w:szCs w:val="28"/>
        </w:rPr>
        <w:t>00,00 рублей,</w:t>
      </w:r>
      <w:r w:rsidR="00823FCC" w:rsidRPr="00A609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3FCC" w:rsidRPr="00A60919">
        <w:rPr>
          <w:rFonts w:ascii="Times New Roman" w:hAnsi="Times New Roman" w:cs="Times New Roman"/>
          <w:sz w:val="28"/>
          <w:szCs w:val="28"/>
        </w:rPr>
        <w:t>санитайзеры</w:t>
      </w:r>
      <w:proofErr w:type="spellEnd"/>
      <w:r w:rsidR="00823FCC" w:rsidRPr="00A60919">
        <w:rPr>
          <w:rFonts w:ascii="Times New Roman" w:hAnsi="Times New Roman" w:cs="Times New Roman"/>
          <w:sz w:val="28"/>
          <w:szCs w:val="28"/>
        </w:rPr>
        <w:t xml:space="preserve"> 8800,00</w:t>
      </w:r>
      <w:r w:rsidR="00937F3D" w:rsidRPr="00A60919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823FCC" w:rsidRPr="00A60919">
        <w:rPr>
          <w:rFonts w:ascii="Times New Roman" w:hAnsi="Times New Roman" w:cs="Times New Roman"/>
          <w:sz w:val="28"/>
          <w:szCs w:val="28"/>
        </w:rPr>
        <w:t>, антибактериальное</w:t>
      </w:r>
      <w:r w:rsidR="00937F3D" w:rsidRPr="00A60919">
        <w:rPr>
          <w:rFonts w:ascii="Times New Roman" w:hAnsi="Times New Roman" w:cs="Times New Roman"/>
          <w:sz w:val="28"/>
          <w:szCs w:val="28"/>
        </w:rPr>
        <w:t xml:space="preserve"> 2000,00 рублей,</w:t>
      </w:r>
      <w:r w:rsidR="009C47DB" w:rsidRPr="00A60919">
        <w:rPr>
          <w:rFonts w:ascii="Times New Roman" w:hAnsi="Times New Roman" w:cs="Times New Roman"/>
          <w:sz w:val="28"/>
          <w:szCs w:val="28"/>
        </w:rPr>
        <w:t xml:space="preserve"> </w:t>
      </w:r>
      <w:r w:rsidR="00825046" w:rsidRPr="00A60919">
        <w:rPr>
          <w:rFonts w:ascii="Times New Roman" w:hAnsi="Times New Roman" w:cs="Times New Roman"/>
          <w:sz w:val="28"/>
          <w:szCs w:val="28"/>
        </w:rPr>
        <w:t xml:space="preserve">оплачен контракт на выполнение  </w:t>
      </w:r>
      <w:r w:rsidR="009C47DB" w:rsidRPr="00A60919">
        <w:rPr>
          <w:rFonts w:ascii="Times New Roman" w:hAnsi="Times New Roman" w:cs="Times New Roman"/>
          <w:sz w:val="28"/>
          <w:szCs w:val="28"/>
        </w:rPr>
        <w:t xml:space="preserve"> </w:t>
      </w:r>
      <w:r w:rsidR="00825046" w:rsidRPr="00A60919">
        <w:rPr>
          <w:rFonts w:ascii="Times New Roman" w:hAnsi="Times New Roman" w:cs="Times New Roman"/>
          <w:color w:val="000000"/>
          <w:sz w:val="28"/>
          <w:szCs w:val="28"/>
        </w:rPr>
        <w:t>задания на разработку проектно-сметной документации по объекту "Капитальный ремонт муниципального дошкольного образовательного учреждения «Детский сад №22» по программе «Комплексное развитие сельских территорий» в селе Мирное Благодарненского</w:t>
      </w:r>
      <w:proofErr w:type="gramEnd"/>
      <w:r w:rsidR="00825046" w:rsidRPr="00A60919">
        <w:rPr>
          <w:rFonts w:ascii="Times New Roman" w:hAnsi="Times New Roman" w:cs="Times New Roman"/>
          <w:color w:val="000000"/>
          <w:sz w:val="28"/>
          <w:szCs w:val="28"/>
        </w:rPr>
        <w:t xml:space="preserve"> района Ставропольского края" </w:t>
      </w:r>
      <w:r w:rsidR="00F21A09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9C47DB" w:rsidRPr="00A60919">
        <w:rPr>
          <w:rFonts w:ascii="Times New Roman" w:hAnsi="Times New Roman" w:cs="Times New Roman"/>
          <w:sz w:val="28"/>
          <w:szCs w:val="28"/>
        </w:rPr>
        <w:t>10000,00 рублей,</w:t>
      </w:r>
      <w:r w:rsidR="00937F3D" w:rsidRPr="00A60919">
        <w:rPr>
          <w:rFonts w:ascii="Times New Roman" w:hAnsi="Times New Roman" w:cs="Times New Roman"/>
          <w:sz w:val="28"/>
          <w:szCs w:val="28"/>
        </w:rPr>
        <w:t xml:space="preserve"> </w:t>
      </w:r>
      <w:r w:rsidR="009C47DB" w:rsidRPr="00A60919">
        <w:rPr>
          <w:rFonts w:ascii="Times New Roman" w:hAnsi="Times New Roman" w:cs="Times New Roman"/>
          <w:sz w:val="28"/>
          <w:szCs w:val="28"/>
        </w:rPr>
        <w:t>проведена огнезащитная обработка деревянных поверхностей чердачного помещения</w:t>
      </w:r>
      <w:r w:rsidR="00937F3D" w:rsidRPr="00A60919">
        <w:rPr>
          <w:rFonts w:ascii="Times New Roman" w:hAnsi="Times New Roman" w:cs="Times New Roman"/>
          <w:sz w:val="28"/>
          <w:szCs w:val="28"/>
        </w:rPr>
        <w:t xml:space="preserve"> 13662,00 </w:t>
      </w:r>
      <w:r>
        <w:rPr>
          <w:rFonts w:ascii="Times New Roman" w:hAnsi="Times New Roman" w:cs="Times New Roman"/>
          <w:sz w:val="28"/>
          <w:szCs w:val="28"/>
        </w:rPr>
        <w:t>рублей. Общая сумма 58762, 00</w:t>
      </w:r>
      <w:r w:rsidR="00823FCC" w:rsidRPr="00A609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рубля.</w:t>
      </w:r>
      <w:r w:rsidR="00823FCC" w:rsidRPr="00A609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1A09" w:rsidRDefault="0080275E" w:rsidP="00A60919">
      <w:pPr>
        <w:spacing w:after="167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09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 инициативе начальника территориального отдела с. Мирное Благодарненского городского округа Ставропольского края Кузнецовой С. И. и коллектива МДОУ « Детский сад № 22»  принято решение об участии в программе </w:t>
      </w:r>
      <w:r w:rsidRPr="00A60919">
        <w:rPr>
          <w:rFonts w:ascii="Times New Roman" w:hAnsi="Times New Roman" w:cs="Times New Roman"/>
          <w:sz w:val="28"/>
          <w:szCs w:val="28"/>
        </w:rPr>
        <w:t xml:space="preserve">«Капитальный ремонт муниципального дошкольного образовательного учреждения «Детский сад №22» в рамках реализации </w:t>
      </w:r>
      <w:r w:rsidRPr="00A60919">
        <w:rPr>
          <w:rFonts w:ascii="Times New Roman" w:hAnsi="Times New Roman" w:cs="Times New Roman"/>
          <w:sz w:val="28"/>
          <w:szCs w:val="28"/>
        </w:rPr>
        <w:lastRenderedPageBreak/>
        <w:t>ве</w:t>
      </w:r>
      <w:r w:rsidR="00221C4D">
        <w:rPr>
          <w:rFonts w:ascii="Times New Roman" w:hAnsi="Times New Roman" w:cs="Times New Roman"/>
          <w:sz w:val="28"/>
          <w:szCs w:val="28"/>
        </w:rPr>
        <w:t>домственной целевой программы «</w:t>
      </w:r>
      <w:r w:rsidRPr="00A60919">
        <w:rPr>
          <w:rFonts w:ascii="Times New Roman" w:hAnsi="Times New Roman" w:cs="Times New Roman"/>
          <w:sz w:val="28"/>
          <w:szCs w:val="28"/>
        </w:rPr>
        <w:t>Современный облик сельских территорий» Государственной программы Российской Федерации</w:t>
      </w:r>
      <w:r w:rsidR="00F21A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221C4D" w:rsidRPr="003847B9" w:rsidRDefault="0080275E" w:rsidP="00221C4D">
      <w:pPr>
        <w:tabs>
          <w:tab w:val="left" w:pos="3435"/>
        </w:tabs>
        <w:ind w:left="-567"/>
        <w:jc w:val="both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A60919">
        <w:rPr>
          <w:rFonts w:ascii="Times New Roman" w:hAnsi="Times New Roman" w:cs="Times New Roman"/>
          <w:sz w:val="28"/>
          <w:szCs w:val="28"/>
        </w:rPr>
        <w:t>« Комплексное развитие сельских территорий»,</w:t>
      </w:r>
      <w:r w:rsidR="001B4F72" w:rsidRPr="00A60919">
        <w:rPr>
          <w:rFonts w:ascii="Times New Roman" w:hAnsi="Times New Roman" w:cs="Times New Roman"/>
          <w:sz w:val="28"/>
          <w:szCs w:val="28"/>
        </w:rPr>
        <w:t xml:space="preserve"> проведены обмерные работы на сумму </w:t>
      </w:r>
      <w:r w:rsidR="003F6F99" w:rsidRPr="00A60919">
        <w:rPr>
          <w:rFonts w:ascii="Times New Roman" w:hAnsi="Times New Roman" w:cs="Times New Roman"/>
          <w:sz w:val="28"/>
          <w:szCs w:val="28"/>
        </w:rPr>
        <w:t xml:space="preserve">88628,07 </w:t>
      </w:r>
      <w:r w:rsidR="001B4F72" w:rsidRPr="00A60919">
        <w:rPr>
          <w:rFonts w:ascii="Times New Roman" w:hAnsi="Times New Roman" w:cs="Times New Roman"/>
          <w:sz w:val="28"/>
          <w:szCs w:val="28"/>
        </w:rPr>
        <w:t>рублей, выполнена</w:t>
      </w:r>
      <w:r w:rsidRPr="00A60919">
        <w:rPr>
          <w:rFonts w:ascii="Times New Roman" w:hAnsi="Times New Roman" w:cs="Times New Roman"/>
          <w:sz w:val="28"/>
          <w:szCs w:val="28"/>
        </w:rPr>
        <w:t xml:space="preserve"> разработка проектно-сметной докумен</w:t>
      </w:r>
      <w:r w:rsidR="001B4F72" w:rsidRPr="00A60919">
        <w:rPr>
          <w:rFonts w:ascii="Times New Roman" w:hAnsi="Times New Roman" w:cs="Times New Roman"/>
          <w:sz w:val="28"/>
          <w:szCs w:val="28"/>
        </w:rPr>
        <w:t>тации на сумму 329000,00 рублей, проведена государственная экспертиза, вынесено положительное заключение.</w:t>
      </w:r>
      <w:r w:rsidR="00221C4D">
        <w:rPr>
          <w:rFonts w:ascii="Times New Roman" w:hAnsi="Times New Roman" w:cs="Times New Roman"/>
          <w:sz w:val="28"/>
          <w:szCs w:val="28"/>
        </w:rPr>
        <w:t xml:space="preserve"> Общая сумма 58762, 00</w:t>
      </w:r>
      <w:r w:rsidR="00221C4D" w:rsidRPr="00A60919">
        <w:rPr>
          <w:rFonts w:ascii="Times New Roman" w:hAnsi="Times New Roman" w:cs="Times New Roman"/>
          <w:sz w:val="28"/>
          <w:szCs w:val="28"/>
        </w:rPr>
        <w:t xml:space="preserve"> </w:t>
      </w:r>
      <w:r w:rsidR="00221C4D">
        <w:rPr>
          <w:rFonts w:ascii="Times New Roman" w:hAnsi="Times New Roman" w:cs="Times New Roman"/>
          <w:sz w:val="28"/>
          <w:szCs w:val="28"/>
        </w:rPr>
        <w:t>рубля.</w:t>
      </w:r>
      <w:r w:rsidR="00221C4D" w:rsidRPr="00A609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275E" w:rsidRPr="00F21A09" w:rsidRDefault="0080275E" w:rsidP="00A60919">
      <w:pPr>
        <w:spacing w:after="167" w:line="2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F21A09" w:rsidRDefault="009C47DB" w:rsidP="00F21A09">
      <w:pPr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60919">
        <w:rPr>
          <w:rFonts w:ascii="Times New Roman" w:hAnsi="Times New Roman" w:cs="Times New Roman"/>
          <w:sz w:val="28"/>
          <w:szCs w:val="28"/>
        </w:rPr>
        <w:t>Основные проблемы учреждения:</w:t>
      </w:r>
      <w:r w:rsidR="00221C4D">
        <w:rPr>
          <w:rFonts w:ascii="Times New Roman" w:hAnsi="Times New Roman" w:cs="Times New Roman"/>
          <w:sz w:val="28"/>
          <w:szCs w:val="28"/>
        </w:rPr>
        <w:t xml:space="preserve"> </w:t>
      </w:r>
      <w:r w:rsidRPr="00221C4D">
        <w:rPr>
          <w:rFonts w:ascii="Times New Roman" w:hAnsi="Times New Roman" w:cs="Times New Roman"/>
          <w:sz w:val="28"/>
          <w:szCs w:val="28"/>
        </w:rPr>
        <w:t>выполнить в соответствии с действующими требованиями пожарной безопасности  автоматическую систему пожарной сигнализации и систему оповещения о пожаре</w:t>
      </w:r>
      <w:r w:rsidR="00EA7EFA" w:rsidRPr="00221C4D">
        <w:rPr>
          <w:rFonts w:ascii="Times New Roman" w:hAnsi="Times New Roman" w:cs="Times New Roman"/>
          <w:sz w:val="28"/>
          <w:szCs w:val="28"/>
        </w:rPr>
        <w:t xml:space="preserve">, оборудовать  2 котельные системой оповещения о пожаре </w:t>
      </w:r>
      <w:r w:rsidR="00A60919" w:rsidRPr="00221C4D">
        <w:rPr>
          <w:rFonts w:ascii="Times New Roman" w:hAnsi="Times New Roman" w:cs="Times New Roman"/>
          <w:sz w:val="28"/>
          <w:szCs w:val="28"/>
        </w:rPr>
        <w:t xml:space="preserve"> и сигнализаторами</w:t>
      </w:r>
      <w:r w:rsidR="00EA7EFA" w:rsidRPr="00221C4D">
        <w:rPr>
          <w:rFonts w:ascii="Times New Roman" w:hAnsi="Times New Roman" w:cs="Times New Roman"/>
          <w:sz w:val="28"/>
          <w:szCs w:val="28"/>
        </w:rPr>
        <w:t xml:space="preserve"> </w:t>
      </w:r>
      <w:r w:rsidRPr="00221C4D">
        <w:rPr>
          <w:rFonts w:ascii="Times New Roman" w:hAnsi="Times New Roman" w:cs="Times New Roman"/>
          <w:sz w:val="28"/>
          <w:szCs w:val="28"/>
        </w:rPr>
        <w:t xml:space="preserve">  (стоимость работ </w:t>
      </w:r>
      <w:r w:rsidRPr="00221C4D">
        <w:rPr>
          <w:rFonts w:ascii="Times New Roman" w:hAnsi="Times New Roman" w:cs="Times New Roman"/>
          <w:color w:val="262626"/>
          <w:sz w:val="28"/>
          <w:szCs w:val="28"/>
        </w:rPr>
        <w:t>210</w:t>
      </w:r>
      <w:r w:rsidR="00EA7EFA" w:rsidRPr="00221C4D">
        <w:rPr>
          <w:rFonts w:ascii="Times New Roman" w:hAnsi="Times New Roman" w:cs="Times New Roman"/>
          <w:color w:val="262626"/>
          <w:sz w:val="28"/>
          <w:szCs w:val="28"/>
        </w:rPr>
        <w:t>760,80</w:t>
      </w:r>
      <w:r w:rsidRPr="00221C4D">
        <w:rPr>
          <w:rFonts w:ascii="Times New Roman" w:hAnsi="Times New Roman" w:cs="Times New Roman"/>
          <w:color w:val="262626"/>
          <w:sz w:val="28"/>
          <w:szCs w:val="28"/>
        </w:rPr>
        <w:t>руб.)</w:t>
      </w:r>
    </w:p>
    <w:p w:rsidR="00C11199" w:rsidRPr="00F21A09" w:rsidRDefault="00C11199" w:rsidP="00F21A09">
      <w:pPr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60919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детском саду соблюдаются требования охраны жизни и здоровья воспитанников и сотрудников. Для обеспечения безопасности детей детский сад имеет ограж</w:t>
      </w:r>
      <w:r w:rsidR="00F21A0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дение по периметру территории, оборудован</w:t>
      </w:r>
      <w:r w:rsidRPr="00A60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тревожной кнопкой, системой внутренней пожарной</w:t>
      </w:r>
      <w:r w:rsidR="002A3BA1" w:rsidRPr="00A60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сигнализации и видеонаблюдения</w:t>
      </w:r>
      <w:r w:rsidRPr="00A60919">
        <w:rPr>
          <w:rFonts w:ascii="Times New Roman" w:eastAsia="Times New Roman" w:hAnsi="Times New Roman" w:cs="Times New Roman"/>
          <w:sz w:val="28"/>
          <w:szCs w:val="28"/>
          <w:lang w:eastAsia="ru-RU"/>
        </w:rPr>
        <w:t>. Имеются инструкции, определяющие действия персонала при возникновении ЧС и планы пожарной эвакуации детей и сотрудников. Детский сад укомплектован необходимыми первичными средствами противопожарной безопасности, а так же осуществляется техническая поддержка системы передачи тревожных сообщений на пульт 01 МЧС.</w:t>
      </w:r>
    </w:p>
    <w:p w:rsidR="00C11199" w:rsidRPr="00A60919" w:rsidRDefault="00C11199" w:rsidP="00A60919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0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педагогическим коллективом были определены направления и задачи на учебный год: </w:t>
      </w:r>
    </w:p>
    <w:p w:rsidR="00203966" w:rsidRPr="00A60919" w:rsidRDefault="00203966" w:rsidP="00A60919">
      <w:pPr>
        <w:spacing w:after="0" w:line="20" w:lineRule="atLeast"/>
        <w:ind w:left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A609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 Усовершенствование вариативных форм сотрудничества с семьей по воспитанию детей дошкольного возраста.  </w:t>
      </w:r>
    </w:p>
    <w:p w:rsidR="00203966" w:rsidRPr="00A60919" w:rsidRDefault="00203966" w:rsidP="00A60919">
      <w:pPr>
        <w:spacing w:after="0" w:line="20" w:lineRule="atLeast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609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 Развивать единую информационную среду детского сада. </w:t>
      </w:r>
    </w:p>
    <w:p w:rsidR="00C11199" w:rsidRPr="00A60919" w:rsidRDefault="00203966" w:rsidP="00A60919">
      <w:pPr>
        <w:spacing w:after="0" w:line="20" w:lineRule="atLeast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9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C11199" w:rsidRPr="00A6091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форм взаимодействия с семьями воспитанников в условиях реализации ФГОС ДО по обеспечению безопасности жизнедеятельности детей и формированию привычки к здоровому образу жизни</w:t>
      </w:r>
      <w:r w:rsidRPr="00A609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3487" w:rsidRPr="00C11199" w:rsidRDefault="00E03487">
      <w:pPr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E03487" w:rsidRPr="00C11199" w:rsidSect="00BB57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905B1"/>
    <w:multiLevelType w:val="multilevel"/>
    <w:tmpl w:val="2488D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4442A8"/>
    <w:multiLevelType w:val="multilevel"/>
    <w:tmpl w:val="F36AC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B65A15"/>
    <w:multiLevelType w:val="multilevel"/>
    <w:tmpl w:val="25A6C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731A9C"/>
    <w:multiLevelType w:val="hybridMultilevel"/>
    <w:tmpl w:val="7D90A466"/>
    <w:lvl w:ilvl="0" w:tplc="4150FA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FC6940"/>
    <w:rsid w:val="00047433"/>
    <w:rsid w:val="000871B1"/>
    <w:rsid w:val="00095BB5"/>
    <w:rsid w:val="00096FB5"/>
    <w:rsid w:val="000B4A65"/>
    <w:rsid w:val="000E57D2"/>
    <w:rsid w:val="00155413"/>
    <w:rsid w:val="001671D0"/>
    <w:rsid w:val="001B4F72"/>
    <w:rsid w:val="001C27F8"/>
    <w:rsid w:val="001D4DD1"/>
    <w:rsid w:val="00203966"/>
    <w:rsid w:val="00221C4D"/>
    <w:rsid w:val="0022769B"/>
    <w:rsid w:val="0023799F"/>
    <w:rsid w:val="002729B6"/>
    <w:rsid w:val="002A3BA1"/>
    <w:rsid w:val="002A6F11"/>
    <w:rsid w:val="002B76C7"/>
    <w:rsid w:val="002C6A3B"/>
    <w:rsid w:val="002E0713"/>
    <w:rsid w:val="003077D5"/>
    <w:rsid w:val="00310896"/>
    <w:rsid w:val="00311039"/>
    <w:rsid w:val="003228AE"/>
    <w:rsid w:val="00344887"/>
    <w:rsid w:val="00345FDD"/>
    <w:rsid w:val="00360EE7"/>
    <w:rsid w:val="003755B4"/>
    <w:rsid w:val="00381015"/>
    <w:rsid w:val="00383FCB"/>
    <w:rsid w:val="003A35B9"/>
    <w:rsid w:val="003A70A7"/>
    <w:rsid w:val="003E61B3"/>
    <w:rsid w:val="003F6F99"/>
    <w:rsid w:val="004016E1"/>
    <w:rsid w:val="00403256"/>
    <w:rsid w:val="00412214"/>
    <w:rsid w:val="00472C2F"/>
    <w:rsid w:val="004E2384"/>
    <w:rsid w:val="00507709"/>
    <w:rsid w:val="00521DC4"/>
    <w:rsid w:val="0056164B"/>
    <w:rsid w:val="00571967"/>
    <w:rsid w:val="00580BC7"/>
    <w:rsid w:val="00590B4F"/>
    <w:rsid w:val="005B5817"/>
    <w:rsid w:val="005C0A9A"/>
    <w:rsid w:val="005C5316"/>
    <w:rsid w:val="005C7F0A"/>
    <w:rsid w:val="006452A8"/>
    <w:rsid w:val="007011A4"/>
    <w:rsid w:val="007038CD"/>
    <w:rsid w:val="00710251"/>
    <w:rsid w:val="00732EEF"/>
    <w:rsid w:val="00745EED"/>
    <w:rsid w:val="00750B19"/>
    <w:rsid w:val="00754E13"/>
    <w:rsid w:val="0076757B"/>
    <w:rsid w:val="00775169"/>
    <w:rsid w:val="00781193"/>
    <w:rsid w:val="00783284"/>
    <w:rsid w:val="007B2965"/>
    <w:rsid w:val="0080275E"/>
    <w:rsid w:val="0080310D"/>
    <w:rsid w:val="00823FCC"/>
    <w:rsid w:val="00825046"/>
    <w:rsid w:val="00833F79"/>
    <w:rsid w:val="00841A17"/>
    <w:rsid w:val="008633B8"/>
    <w:rsid w:val="0086688D"/>
    <w:rsid w:val="0087740D"/>
    <w:rsid w:val="00885EB5"/>
    <w:rsid w:val="008B3475"/>
    <w:rsid w:val="008E4494"/>
    <w:rsid w:val="009147ED"/>
    <w:rsid w:val="00916371"/>
    <w:rsid w:val="009311A7"/>
    <w:rsid w:val="00933B14"/>
    <w:rsid w:val="00937F3D"/>
    <w:rsid w:val="009715C4"/>
    <w:rsid w:val="00984A4C"/>
    <w:rsid w:val="009C47DB"/>
    <w:rsid w:val="00A14163"/>
    <w:rsid w:val="00A32F02"/>
    <w:rsid w:val="00A41B3F"/>
    <w:rsid w:val="00A60919"/>
    <w:rsid w:val="00AA3CED"/>
    <w:rsid w:val="00AB1E84"/>
    <w:rsid w:val="00AB7386"/>
    <w:rsid w:val="00AD5D5B"/>
    <w:rsid w:val="00B26033"/>
    <w:rsid w:val="00B437E9"/>
    <w:rsid w:val="00B902CF"/>
    <w:rsid w:val="00BA6BEC"/>
    <w:rsid w:val="00BB57B3"/>
    <w:rsid w:val="00C11199"/>
    <w:rsid w:val="00C2076B"/>
    <w:rsid w:val="00C317F2"/>
    <w:rsid w:val="00C4160B"/>
    <w:rsid w:val="00C616EF"/>
    <w:rsid w:val="00C640A6"/>
    <w:rsid w:val="00C87741"/>
    <w:rsid w:val="00CA1A34"/>
    <w:rsid w:val="00CF6A84"/>
    <w:rsid w:val="00D03F3A"/>
    <w:rsid w:val="00D049EF"/>
    <w:rsid w:val="00D20284"/>
    <w:rsid w:val="00D24520"/>
    <w:rsid w:val="00D3082D"/>
    <w:rsid w:val="00D81B81"/>
    <w:rsid w:val="00D91173"/>
    <w:rsid w:val="00DB15D3"/>
    <w:rsid w:val="00DC1508"/>
    <w:rsid w:val="00DC284C"/>
    <w:rsid w:val="00E03487"/>
    <w:rsid w:val="00E0532E"/>
    <w:rsid w:val="00E50284"/>
    <w:rsid w:val="00E528B7"/>
    <w:rsid w:val="00E665F5"/>
    <w:rsid w:val="00E7681D"/>
    <w:rsid w:val="00E77133"/>
    <w:rsid w:val="00E838E9"/>
    <w:rsid w:val="00EA7EFA"/>
    <w:rsid w:val="00EE51DA"/>
    <w:rsid w:val="00F036AD"/>
    <w:rsid w:val="00F072CC"/>
    <w:rsid w:val="00F136E7"/>
    <w:rsid w:val="00F21A09"/>
    <w:rsid w:val="00F366A3"/>
    <w:rsid w:val="00F46C7F"/>
    <w:rsid w:val="00F77D3A"/>
    <w:rsid w:val="00F82262"/>
    <w:rsid w:val="00F853ED"/>
    <w:rsid w:val="00FB12CB"/>
    <w:rsid w:val="00FB688D"/>
    <w:rsid w:val="00FC6940"/>
    <w:rsid w:val="00FC73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940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32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32F0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4163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C87741"/>
    <w:rPr>
      <w:rFonts w:ascii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3A70A7"/>
    <w:pPr>
      <w:ind w:left="720"/>
    </w:pPr>
    <w:rPr>
      <w:rFonts w:eastAsia="Times New Roman" w:cs="Times New Roman"/>
    </w:rPr>
  </w:style>
  <w:style w:type="paragraph" w:styleId="a7">
    <w:name w:val="No Spacing"/>
    <w:link w:val="a8"/>
    <w:uiPriority w:val="99"/>
    <w:qFormat/>
    <w:rsid w:val="003A70A7"/>
    <w:rPr>
      <w:rFonts w:eastAsia="Times New Roman"/>
    </w:rPr>
  </w:style>
  <w:style w:type="character" w:customStyle="1" w:styleId="a8">
    <w:name w:val="Без интервала Знак"/>
    <w:link w:val="a7"/>
    <w:uiPriority w:val="99"/>
    <w:rsid w:val="003A70A7"/>
    <w:rPr>
      <w:rFonts w:eastAsia="Times New Roman"/>
    </w:rPr>
  </w:style>
  <w:style w:type="character" w:customStyle="1" w:styleId="FontStyle11">
    <w:name w:val="Font Style11"/>
    <w:uiPriority w:val="99"/>
    <w:rsid w:val="002C6A3B"/>
    <w:rPr>
      <w:rFonts w:ascii="Microsoft Sans Serif" w:hAnsi="Microsoft Sans Serif"/>
      <w:sz w:val="20"/>
    </w:rPr>
  </w:style>
  <w:style w:type="table" w:styleId="a9">
    <w:name w:val="Table Grid"/>
    <w:basedOn w:val="a1"/>
    <w:uiPriority w:val="59"/>
    <w:locked/>
    <w:rsid w:val="009715C4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940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32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32F0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4163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C8774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55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3DAA5-DACB-4CE6-9A20-2983CFF6B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7</Pages>
  <Words>2255</Words>
  <Characters>12855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ПУБЛИЧНЫЙ ДОКЛАД ЗАВЕДУЮЩЕГО МУНИЦИПАЛЬНОГО КАЗЕННОГО ДОШКОЛЬНОГО ОБРАЗОВАТЕЛЬНОГО УЧРЕЖДЕНИЯ «ДЕТСКИЙ САД№ 22» Щербинина К</vt:lpstr>
    </vt:vector>
  </TitlesOfParts>
  <Company>SPecialiST RePack</Company>
  <LinksUpToDate>false</LinksUpToDate>
  <CharactersWithSpaces>15080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ПУБЛИЧНЫЙ ДОКЛАД ЗАВЕДУЮЩЕГО МУНИЦИПАЛЬНОГО КАЗЕННОГО ДОШКОЛЬНОГО ОБРАЗОВАТЕЛЬНОГО УЧРЕЖДЕНИЯ «ДЕТСКИЙ САД№ 22» Щербинина К</dc:title>
  <dc:creator>Aleksei</dc:creator>
  <cp:lastModifiedBy>Анастасия</cp:lastModifiedBy>
  <cp:revision>22</cp:revision>
  <cp:lastPrinted>2019-02-14T11:50:00Z</cp:lastPrinted>
  <dcterms:created xsi:type="dcterms:W3CDTF">2021-03-11T17:08:00Z</dcterms:created>
  <dcterms:modified xsi:type="dcterms:W3CDTF">2021-03-22T11:04:00Z</dcterms:modified>
</cp:coreProperties>
</file>